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28572"/>
    <w:bookmarkStart w:id="1" w:name="_Toc3843"/>
    <w:bookmarkStart w:id="2" w:name="_Toc18753"/>
    <w:bookmarkStart w:id="3" w:name="_Toc1014"/>
    <w:bookmarkStart w:id="4" w:name="_Toc22306"/>
    <w:bookmarkStart w:id="5" w:name="_Toc21106"/>
    <w:bookmarkStart w:id="6" w:name="_Toc19362"/>
    <w:bookmarkStart w:id="7" w:name="OLE_LINK9"/>
    <w:bookmarkStart w:id="8" w:name="_Toc4713"/>
    <w:bookmarkStart w:id="9" w:name="_Toc5724"/>
    <w:bookmarkStart w:id="10" w:name="_Toc20208"/>
    <w:bookmarkStart w:id="11" w:name="_Toc23373"/>
    <w:bookmarkStart w:id="12" w:name="_Hlk185433743"/>
    <w:p w14:paraId="3416AB54" w14:textId="77777777" w:rsidR="00266E3E" w:rsidRDefault="00266E3E" w:rsidP="00266E3E">
      <w:pPr>
        <w:snapToGrid w:val="0"/>
        <w:rPr>
          <w:rFonts w:eastAsia="黑体" w:cs="Times New Roman"/>
          <w:b/>
          <w:color w:val="FF0000"/>
          <w:spacing w:val="1"/>
          <w:kern w:val="0"/>
          <w:sz w:val="28"/>
          <w:szCs w:val="66"/>
        </w:rPr>
      </w:pPr>
      <w:r>
        <w:rPr>
          <w:rFonts w:cs="Times New Roman"/>
          <w:noProof/>
          <w:sz w:val="18"/>
        </w:rPr>
        <mc:AlternateContent>
          <mc:Choice Requires="wps">
            <w:drawing>
              <wp:anchor distT="0" distB="0" distL="114300" distR="114300" simplePos="0" relativeHeight="251659264" behindDoc="0" locked="1" layoutInCell="1" allowOverlap="1" wp14:anchorId="30ADAED7" wp14:editId="12192AA7">
                <wp:simplePos x="0" y="0"/>
                <wp:positionH relativeFrom="margin">
                  <wp:posOffset>4114800</wp:posOffset>
                </wp:positionH>
                <wp:positionV relativeFrom="margin">
                  <wp:posOffset>-194945</wp:posOffset>
                </wp:positionV>
                <wp:extent cx="1143000" cy="751840"/>
                <wp:effectExtent l="0" t="0" r="0" b="0"/>
                <wp:wrapNone/>
                <wp:docPr id="29"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51840"/>
                        </a:xfrm>
                        <a:prstGeom prst="rect">
                          <a:avLst/>
                        </a:prstGeom>
                        <a:solidFill>
                          <a:srgbClr val="FFFFFF"/>
                        </a:solidFill>
                        <a:ln>
                          <a:noFill/>
                        </a:ln>
                      </wps:spPr>
                      <wps:txbx>
                        <w:txbxContent>
                          <w:p w14:paraId="1336B050" w14:textId="77777777" w:rsidR="00266E3E" w:rsidRDefault="00266E3E" w:rsidP="00266E3E">
                            <w:pPr>
                              <w:pStyle w:val="af7"/>
                              <w:snapToGrid w:val="0"/>
                              <w:spacing w:line="240" w:lineRule="auto"/>
                              <w:jc w:val="center"/>
                              <w:rPr>
                                <w:b w:val="0"/>
                                <w:szCs w:val="96"/>
                              </w:rPr>
                            </w:pPr>
                            <w:r>
                              <w:rPr>
                                <w:rFonts w:hint="eastAsia"/>
                                <w:b w:val="0"/>
                                <w:szCs w:val="96"/>
                              </w:rPr>
                              <w:t>T</w:t>
                            </w:r>
                          </w:p>
                        </w:txbxContent>
                      </wps:txbx>
                      <wps:bodyPr rot="0" vert="horz" wrap="square" lIns="0" tIns="0" rIns="0" bIns="0" anchor="t" anchorCtr="0" upright="1">
                        <a:noAutofit/>
                      </wps:bodyPr>
                    </wps:wsp>
                  </a:graphicData>
                </a:graphic>
              </wp:anchor>
            </w:drawing>
          </mc:Choice>
          <mc:Fallback>
            <w:pict>
              <v:rect w14:anchorId="30ADAED7" id="矩形 5" o:spid="_x0000_s1026" style="position:absolute;margin-left:324pt;margin-top:-15.35pt;width:90pt;height:59.2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" stroked="f">
                <v:textbox inset="0,0,0,0">
                  <w:txbxContent>
                    <w:p w14:paraId="1336B050" w14:textId="77777777" w:rsidR="00266E3E" w:rsidRDefault="00266E3E" w:rsidP="00266E3E">
                      <w:pPr>
                        <w:pStyle w:val="af7"/>
                        <w:snapToGrid w:val="0"/>
                        <w:spacing w:line="240" w:lineRule="auto"/>
                        <w:jc w:val="center"/>
                        <w:rPr>
                          <w:b w:val="0"/>
                          <w:szCs w:val="96"/>
                        </w:rPr>
                      </w:pPr>
                      <w:r>
                        <w:rPr>
                          <w:rFonts w:hint="eastAsia"/>
                          <w:b w:val="0"/>
                          <w:szCs w:val="96"/>
                        </w:rPr>
                        <w:t>T</w:t>
                      </w:r>
                    </w:p>
                  </w:txbxContent>
                </v:textbox>
                <w10:wrap anchorx="margin" anchory="margin"/>
                <w10:anchorlock/>
              </v:rect>
            </w:pict>
          </mc:Fallback>
        </mc:AlternateContent>
      </w:r>
    </w:p>
    <w:p w14:paraId="64B78D2E" w14:textId="77777777" w:rsidR="00266E3E" w:rsidRDefault="00266E3E" w:rsidP="00266E3E">
      <w:pPr>
        <w:snapToGrid w:val="0"/>
        <w:rPr>
          <w:rFonts w:eastAsia="黑体" w:cs="Times New Roman"/>
          <w:b/>
          <w:spacing w:val="1"/>
          <w:kern w:val="0"/>
          <w:sz w:val="28"/>
          <w:szCs w:val="66"/>
        </w:rPr>
      </w:pPr>
    </w:p>
    <w:p w14:paraId="70B00B7A" w14:textId="77777777" w:rsidR="00266E3E" w:rsidRDefault="00266E3E" w:rsidP="00266E3E">
      <w:pPr>
        <w:snapToGrid w:val="0"/>
        <w:jc w:val="center"/>
        <w:rPr>
          <w:rFonts w:eastAsia="黑体" w:cs="Times New Roman"/>
          <w:spacing w:val="1"/>
          <w:kern w:val="0"/>
          <w:sz w:val="52"/>
          <w:szCs w:val="52"/>
        </w:rPr>
      </w:pPr>
      <w:r>
        <w:rPr>
          <w:rFonts w:eastAsia="黑体" w:cs="Times New Roman"/>
          <w:spacing w:val="1"/>
          <w:kern w:val="0"/>
          <w:sz w:val="52"/>
          <w:szCs w:val="52"/>
        </w:rPr>
        <w:t>中</w:t>
      </w:r>
      <w:r>
        <w:rPr>
          <w:rFonts w:eastAsia="黑体" w:cs="Times New Roman"/>
          <w:spacing w:val="1"/>
          <w:kern w:val="0"/>
          <w:sz w:val="52"/>
          <w:szCs w:val="52"/>
        </w:rPr>
        <w:t xml:space="preserve">  </w:t>
      </w:r>
      <w:r>
        <w:rPr>
          <w:rFonts w:eastAsia="黑体" w:cs="Times New Roman"/>
          <w:spacing w:val="1"/>
          <w:kern w:val="0"/>
          <w:sz w:val="52"/>
          <w:szCs w:val="52"/>
        </w:rPr>
        <w:t>国</w:t>
      </w:r>
      <w:r>
        <w:rPr>
          <w:rFonts w:eastAsia="黑体" w:cs="Times New Roman"/>
          <w:spacing w:val="1"/>
          <w:kern w:val="0"/>
          <w:sz w:val="52"/>
          <w:szCs w:val="52"/>
        </w:rPr>
        <w:t xml:space="preserve">  </w:t>
      </w:r>
      <w:r>
        <w:rPr>
          <w:rFonts w:eastAsia="黑体" w:cs="Times New Roman"/>
          <w:spacing w:val="1"/>
          <w:kern w:val="0"/>
          <w:sz w:val="52"/>
          <w:szCs w:val="52"/>
        </w:rPr>
        <w:t>建</w:t>
      </w:r>
      <w:r>
        <w:rPr>
          <w:rFonts w:eastAsia="黑体" w:cs="Times New Roman"/>
          <w:spacing w:val="1"/>
          <w:kern w:val="0"/>
          <w:sz w:val="52"/>
          <w:szCs w:val="52"/>
        </w:rPr>
        <w:t xml:space="preserve">  </w:t>
      </w:r>
      <w:r>
        <w:rPr>
          <w:rFonts w:eastAsia="黑体" w:cs="Times New Roman"/>
          <w:spacing w:val="1"/>
          <w:kern w:val="0"/>
          <w:sz w:val="52"/>
          <w:szCs w:val="52"/>
        </w:rPr>
        <w:t>筑</w:t>
      </w:r>
      <w:r>
        <w:rPr>
          <w:rFonts w:eastAsia="黑体" w:cs="Times New Roman"/>
          <w:spacing w:val="1"/>
          <w:kern w:val="0"/>
          <w:sz w:val="52"/>
          <w:szCs w:val="52"/>
        </w:rPr>
        <w:t xml:space="preserve">  </w:t>
      </w:r>
      <w:r>
        <w:rPr>
          <w:rFonts w:eastAsia="黑体" w:cs="Times New Roman"/>
          <w:spacing w:val="1"/>
          <w:kern w:val="0"/>
          <w:sz w:val="52"/>
          <w:szCs w:val="52"/>
        </w:rPr>
        <w:t>学</w:t>
      </w:r>
      <w:r>
        <w:rPr>
          <w:rFonts w:eastAsia="黑体" w:cs="Times New Roman"/>
          <w:spacing w:val="1"/>
          <w:kern w:val="0"/>
          <w:sz w:val="52"/>
          <w:szCs w:val="52"/>
        </w:rPr>
        <w:t xml:space="preserve">  </w:t>
      </w:r>
      <w:r>
        <w:rPr>
          <w:rFonts w:eastAsia="黑体" w:cs="Times New Roman"/>
          <w:spacing w:val="1"/>
          <w:kern w:val="0"/>
          <w:sz w:val="52"/>
          <w:szCs w:val="52"/>
        </w:rPr>
        <w:t>会</w:t>
      </w:r>
      <w:r>
        <w:rPr>
          <w:rFonts w:eastAsia="黑体" w:cs="Times New Roman"/>
          <w:spacing w:val="1"/>
          <w:kern w:val="0"/>
          <w:sz w:val="52"/>
          <w:szCs w:val="52"/>
        </w:rPr>
        <w:t xml:space="preserve">  </w:t>
      </w:r>
      <w:r>
        <w:rPr>
          <w:rFonts w:eastAsia="黑体" w:cs="Times New Roman"/>
          <w:spacing w:val="1"/>
          <w:kern w:val="0"/>
          <w:sz w:val="52"/>
          <w:szCs w:val="52"/>
        </w:rPr>
        <w:t>标</w:t>
      </w:r>
      <w:r>
        <w:rPr>
          <w:rFonts w:eastAsia="黑体" w:cs="Times New Roman"/>
          <w:spacing w:val="1"/>
          <w:kern w:val="0"/>
          <w:sz w:val="52"/>
          <w:szCs w:val="52"/>
        </w:rPr>
        <w:t xml:space="preserve">  </w:t>
      </w:r>
      <w:r>
        <w:rPr>
          <w:rFonts w:eastAsia="黑体" w:cs="Times New Roman"/>
          <w:spacing w:val="1"/>
          <w:kern w:val="0"/>
          <w:sz w:val="52"/>
          <w:szCs w:val="52"/>
        </w:rPr>
        <w:t>准</w:t>
      </w:r>
    </w:p>
    <w:p w14:paraId="2CB54B7F" w14:textId="77777777" w:rsidR="00266E3E" w:rsidRDefault="00266E3E" w:rsidP="00266E3E">
      <w:pPr>
        <w:snapToGrid w:val="0"/>
        <w:jc w:val="right"/>
        <w:rPr>
          <w:rFonts w:cs="Times New Roman"/>
          <w:sz w:val="28"/>
          <w:szCs w:val="32"/>
        </w:rPr>
      </w:pPr>
      <w:r>
        <w:rPr>
          <w:rFonts w:cs="Times New Roman"/>
          <w:sz w:val="28"/>
          <w:szCs w:val="32"/>
        </w:rPr>
        <w:t>T/ASC</w:t>
      </w:r>
      <w:r>
        <w:rPr>
          <w:rFonts w:cs="Times New Roman"/>
          <w:color w:val="000000"/>
          <w:sz w:val="30"/>
        </w:rPr>
        <w:t xml:space="preserve"> </w:t>
      </w:r>
      <w:r>
        <w:rPr>
          <w:rFonts w:cs="Times New Roman"/>
          <w:color w:val="000000"/>
          <w:sz w:val="28"/>
          <w:szCs w:val="28"/>
        </w:rPr>
        <w:t>XX</w:t>
      </w:r>
      <w:r>
        <w:rPr>
          <w:rFonts w:cs="Times New Roman"/>
          <w:sz w:val="28"/>
          <w:szCs w:val="32"/>
        </w:rPr>
        <w:t xml:space="preserve"> -20</w:t>
      </w:r>
      <w:r>
        <w:rPr>
          <w:rFonts w:cs="Times New Roman" w:hint="eastAsia"/>
          <w:color w:val="000000"/>
          <w:sz w:val="28"/>
          <w:szCs w:val="28"/>
        </w:rPr>
        <w:t>2</w:t>
      </w:r>
      <w:r>
        <w:rPr>
          <w:rFonts w:cs="Times New Roman"/>
          <w:color w:val="000000"/>
          <w:sz w:val="28"/>
          <w:szCs w:val="28"/>
        </w:rPr>
        <w:t>X</w:t>
      </w:r>
    </w:p>
    <w:p w14:paraId="421E0A7F" w14:textId="77777777" w:rsidR="00266E3E" w:rsidRDefault="00266E3E" w:rsidP="00266E3E">
      <w:pPr>
        <w:snapToGrid w:val="0"/>
        <w:textAlignment w:val="center"/>
        <w:rPr>
          <w:rFonts w:eastAsia="黑体" w:cs="Times New Roman"/>
          <w:b/>
          <w:sz w:val="30"/>
          <w:szCs w:val="30"/>
        </w:rPr>
      </w:pPr>
      <w:r>
        <w:rPr>
          <w:rFonts w:cs="Times New Roman"/>
          <w:noProof/>
        </w:rPr>
        <mc:AlternateContent>
          <mc:Choice Requires="wps">
            <w:drawing>
              <wp:anchor distT="0" distB="0" distL="114300" distR="114300" simplePos="0" relativeHeight="251660288" behindDoc="0" locked="0" layoutInCell="1" allowOverlap="1" wp14:anchorId="6A85F326" wp14:editId="2FCDF8A2">
                <wp:simplePos x="0" y="0"/>
                <wp:positionH relativeFrom="column">
                  <wp:posOffset>0</wp:posOffset>
                </wp:positionH>
                <wp:positionV relativeFrom="paragraph">
                  <wp:posOffset>16510</wp:posOffset>
                </wp:positionV>
                <wp:extent cx="5257800" cy="0"/>
                <wp:effectExtent l="0" t="0" r="0" b="0"/>
                <wp:wrapNone/>
                <wp:docPr id="30"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ln>
                      </wps:spPr>
                      <wps:bodyPr/>
                    </wps:wsp>
                  </a:graphicData>
                </a:graphic>
              </wp:anchor>
            </w:drawing>
          </mc:Choice>
          <mc:Fallback>
            <w:pict>
              <v:line w14:anchorId="2BB63DC3" id="直接连接符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3pt" to="41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" strokeweight="1.5pt"/>
            </w:pict>
          </mc:Fallback>
        </mc:AlternateContent>
      </w:r>
    </w:p>
    <w:p w14:paraId="15858F4B" w14:textId="77777777" w:rsidR="00266E3E" w:rsidRDefault="00266E3E" w:rsidP="00266E3E">
      <w:pPr>
        <w:snapToGrid w:val="0"/>
        <w:textAlignment w:val="center"/>
        <w:rPr>
          <w:rFonts w:eastAsia="黑体" w:cs="Times New Roman"/>
          <w:b/>
          <w:spacing w:val="1"/>
          <w:kern w:val="0"/>
          <w:sz w:val="36"/>
          <w:szCs w:val="66"/>
        </w:rPr>
      </w:pPr>
    </w:p>
    <w:p w14:paraId="3FD6EBF7" w14:textId="77777777" w:rsidR="00266E3E" w:rsidRDefault="00266E3E" w:rsidP="00266E3E">
      <w:pPr>
        <w:snapToGrid w:val="0"/>
        <w:textAlignment w:val="center"/>
        <w:rPr>
          <w:rFonts w:eastAsia="黑体" w:cs="Times New Roman"/>
          <w:b/>
          <w:spacing w:val="1"/>
          <w:kern w:val="0"/>
          <w:sz w:val="36"/>
          <w:szCs w:val="66"/>
        </w:rPr>
      </w:pPr>
    </w:p>
    <w:p w14:paraId="332733A7" w14:textId="77777777" w:rsidR="00266E3E" w:rsidRDefault="00266E3E" w:rsidP="00266E3E">
      <w:pPr>
        <w:widowControl/>
        <w:snapToGrid w:val="0"/>
        <w:jc w:val="center"/>
        <w:rPr>
          <w:rFonts w:eastAsia="黑体" w:cs="Times New Roman"/>
          <w:color w:val="000000"/>
          <w:spacing w:val="-20"/>
          <w:sz w:val="52"/>
          <w:szCs w:val="52"/>
        </w:rPr>
      </w:pPr>
      <w:r>
        <w:rPr>
          <w:rFonts w:eastAsia="黑体" w:cs="Times New Roman" w:hint="eastAsia"/>
          <w:color w:val="000000"/>
          <w:spacing w:val="-20"/>
          <w:sz w:val="52"/>
          <w:szCs w:val="52"/>
        </w:rPr>
        <w:t>自然保护地木制游步道及附属设施建设</w:t>
      </w:r>
      <w:r>
        <w:rPr>
          <w:rFonts w:eastAsia="黑体" w:cs="Times New Roman"/>
          <w:color w:val="000000"/>
          <w:spacing w:val="-20"/>
          <w:sz w:val="52"/>
          <w:szCs w:val="52"/>
        </w:rPr>
        <w:t>技术标准</w:t>
      </w:r>
    </w:p>
    <w:p w14:paraId="01F56E1B" w14:textId="77777777" w:rsidR="00266E3E" w:rsidRDefault="00266E3E" w:rsidP="00266E3E">
      <w:pPr>
        <w:snapToGrid w:val="0"/>
        <w:jc w:val="center"/>
        <w:textAlignment w:val="center"/>
        <w:rPr>
          <w:rFonts w:cs="Times New Roman"/>
          <w:sz w:val="36"/>
        </w:rPr>
      </w:pPr>
      <w:r>
        <w:rPr>
          <w:rFonts w:cs="Times New Roman"/>
          <w:sz w:val="36"/>
        </w:rPr>
        <w:t xml:space="preserve">Technical standard for </w:t>
      </w:r>
      <w:r w:rsidRPr="00AE13DE">
        <w:rPr>
          <w:rFonts w:cs="Times New Roman"/>
          <w:sz w:val="36"/>
        </w:rPr>
        <w:t>the Construction of Wooden Walking Trails and Ancillary Facilities in Nature Reserves</w:t>
      </w:r>
      <w:r>
        <w:rPr>
          <w:rFonts w:cs="Times New Roman"/>
          <w:sz w:val="36"/>
        </w:rPr>
        <w:t xml:space="preserve"> </w:t>
      </w:r>
    </w:p>
    <w:p w14:paraId="3F8DAC85" w14:textId="77777777" w:rsidR="00266E3E" w:rsidRDefault="00266E3E" w:rsidP="00266E3E">
      <w:pPr>
        <w:widowControl/>
        <w:snapToGrid w:val="0"/>
        <w:jc w:val="center"/>
        <w:rPr>
          <w:rFonts w:eastAsia="黑体" w:cs="Times New Roman"/>
          <w:color w:val="000000"/>
          <w:sz w:val="30"/>
        </w:rPr>
      </w:pPr>
      <w:r>
        <w:rPr>
          <w:rFonts w:eastAsia="黑体" w:cs="Times New Roman"/>
          <w:color w:val="000000"/>
          <w:sz w:val="30"/>
        </w:rPr>
        <w:t>（</w:t>
      </w:r>
      <w:r>
        <w:rPr>
          <w:rFonts w:eastAsia="黑体" w:cs="Times New Roman" w:hint="eastAsia"/>
          <w:color w:val="000000"/>
          <w:sz w:val="30"/>
        </w:rPr>
        <w:t>征求意见稿</w:t>
      </w:r>
      <w:r>
        <w:rPr>
          <w:rFonts w:eastAsia="黑体" w:cs="Times New Roman"/>
          <w:color w:val="000000"/>
          <w:sz w:val="30"/>
        </w:rPr>
        <w:t>）</w:t>
      </w:r>
    </w:p>
    <w:p w14:paraId="39203253" w14:textId="77777777" w:rsidR="00266E3E" w:rsidRDefault="00266E3E" w:rsidP="00266E3E">
      <w:pPr>
        <w:snapToGrid w:val="0"/>
        <w:textAlignment w:val="center"/>
        <w:rPr>
          <w:rFonts w:cs="Times New Roman"/>
          <w:b/>
          <w:sz w:val="36"/>
        </w:rPr>
      </w:pPr>
    </w:p>
    <w:p w14:paraId="233779FD" w14:textId="77777777" w:rsidR="00266E3E" w:rsidRDefault="00266E3E" w:rsidP="00266E3E">
      <w:pPr>
        <w:pStyle w:val="a4"/>
      </w:pPr>
    </w:p>
    <w:p w14:paraId="224F9E9A" w14:textId="77777777" w:rsidR="00266E3E" w:rsidRDefault="00266E3E" w:rsidP="00266E3E">
      <w:pPr>
        <w:pStyle w:val="a4"/>
      </w:pPr>
    </w:p>
    <w:p w14:paraId="63843C8E" w14:textId="77777777" w:rsidR="00266E3E" w:rsidRDefault="00266E3E" w:rsidP="00266E3E">
      <w:pPr>
        <w:pStyle w:val="a4"/>
      </w:pPr>
    </w:p>
    <w:p w14:paraId="6313FFC8" w14:textId="77777777" w:rsidR="00266E3E" w:rsidRDefault="00266E3E" w:rsidP="00266E3E">
      <w:pPr>
        <w:pStyle w:val="a4"/>
      </w:pPr>
    </w:p>
    <w:p w14:paraId="11488096" w14:textId="77777777" w:rsidR="00266E3E" w:rsidRDefault="00266E3E" w:rsidP="00266E3E">
      <w:pPr>
        <w:pStyle w:val="a4"/>
      </w:pPr>
    </w:p>
    <w:p w14:paraId="2579C7AC" w14:textId="77777777" w:rsidR="00266E3E" w:rsidRDefault="00266E3E" w:rsidP="00266E3E">
      <w:pPr>
        <w:widowControl/>
        <w:snapToGrid w:val="0"/>
        <w:rPr>
          <w:rFonts w:eastAsia="黑体" w:cs="Times New Roman"/>
          <w:b/>
          <w:sz w:val="28"/>
          <w:szCs w:val="30"/>
        </w:rPr>
      </w:pPr>
      <w:r>
        <w:rPr>
          <w:rFonts w:cs="Times New Roman"/>
          <w:noProof/>
          <w:sz w:val="20"/>
        </w:rPr>
        <mc:AlternateContent>
          <mc:Choice Requires="wps">
            <w:drawing>
              <wp:anchor distT="0" distB="0" distL="114300" distR="114300" simplePos="0" relativeHeight="251661312" behindDoc="0" locked="0" layoutInCell="1" allowOverlap="1" wp14:anchorId="0BC8340C" wp14:editId="1A8177FE">
                <wp:simplePos x="0" y="0"/>
                <wp:positionH relativeFrom="column">
                  <wp:posOffset>0</wp:posOffset>
                </wp:positionH>
                <wp:positionV relativeFrom="paragraph">
                  <wp:posOffset>393065</wp:posOffset>
                </wp:positionV>
                <wp:extent cx="5257800" cy="0"/>
                <wp:effectExtent l="0" t="0" r="0" b="0"/>
                <wp:wrapNone/>
                <wp:docPr id="31"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ln>
                      </wps:spPr>
                      <wps:bodyPr/>
                    </wps:wsp>
                  </a:graphicData>
                </a:graphic>
              </wp:anchor>
            </w:drawing>
          </mc:Choice>
          <mc:Fallback>
            <w:pict>
              <v:line w14:anchorId="5E3583A7" id="直接连接符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30.95pt" to="414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" strokeweight="1.5pt"/>
            </w:pict>
          </mc:Fallback>
        </mc:AlternateContent>
      </w:r>
      <w:r>
        <w:rPr>
          <w:rFonts w:eastAsia="黑体" w:cs="Times New Roman"/>
          <w:b/>
          <w:sz w:val="28"/>
          <w:szCs w:val="30"/>
        </w:rPr>
        <w:t>202X</w:t>
      </w:r>
      <w:r>
        <w:rPr>
          <w:rFonts w:eastAsia="黑体" w:cs="Times New Roman"/>
          <w:b/>
          <w:sz w:val="28"/>
          <w:szCs w:val="30"/>
        </w:rPr>
        <w:t>－</w:t>
      </w:r>
      <w:r>
        <w:rPr>
          <w:rFonts w:eastAsia="黑体" w:cs="Times New Roman"/>
          <w:b/>
          <w:sz w:val="28"/>
          <w:szCs w:val="30"/>
        </w:rPr>
        <w:t>XX</w:t>
      </w:r>
      <w:r>
        <w:rPr>
          <w:rFonts w:eastAsia="黑体" w:cs="Times New Roman"/>
          <w:b/>
          <w:sz w:val="28"/>
          <w:szCs w:val="30"/>
        </w:rPr>
        <w:t>－</w:t>
      </w:r>
      <w:r>
        <w:rPr>
          <w:rFonts w:eastAsia="黑体" w:cs="Times New Roman"/>
          <w:b/>
          <w:sz w:val="28"/>
          <w:szCs w:val="30"/>
        </w:rPr>
        <w:t xml:space="preserve">XX </w:t>
      </w:r>
      <w:r>
        <w:rPr>
          <w:rFonts w:eastAsia="黑体" w:cs="Times New Roman"/>
          <w:b/>
          <w:sz w:val="28"/>
          <w:szCs w:val="30"/>
        </w:rPr>
        <w:t>发布</w:t>
      </w:r>
      <w:r>
        <w:rPr>
          <w:rFonts w:eastAsia="黑体" w:cs="Times New Roman"/>
          <w:b/>
          <w:sz w:val="30"/>
          <w:szCs w:val="30"/>
        </w:rPr>
        <w:t xml:space="preserve">                  </w:t>
      </w:r>
      <w:r>
        <w:rPr>
          <w:rFonts w:eastAsia="黑体" w:cs="Times New Roman"/>
          <w:b/>
          <w:sz w:val="28"/>
          <w:szCs w:val="30"/>
        </w:rPr>
        <w:t>202X</w:t>
      </w:r>
      <w:r>
        <w:rPr>
          <w:rFonts w:eastAsia="黑体" w:cs="Times New Roman"/>
          <w:b/>
          <w:sz w:val="28"/>
          <w:szCs w:val="30"/>
        </w:rPr>
        <w:t>－</w:t>
      </w:r>
      <w:r>
        <w:rPr>
          <w:rFonts w:eastAsia="黑体" w:cs="Times New Roman"/>
          <w:b/>
          <w:sz w:val="28"/>
          <w:szCs w:val="30"/>
        </w:rPr>
        <w:t>XX</w:t>
      </w:r>
      <w:r>
        <w:rPr>
          <w:rFonts w:eastAsia="黑体" w:cs="Times New Roman"/>
          <w:b/>
          <w:sz w:val="28"/>
          <w:szCs w:val="30"/>
        </w:rPr>
        <w:t>－</w:t>
      </w:r>
      <w:r>
        <w:rPr>
          <w:rFonts w:eastAsia="黑体" w:cs="Times New Roman"/>
          <w:b/>
          <w:sz w:val="28"/>
          <w:szCs w:val="30"/>
        </w:rPr>
        <w:t xml:space="preserve">XX  </w:t>
      </w:r>
      <w:r>
        <w:rPr>
          <w:rFonts w:eastAsia="黑体" w:cs="Times New Roman"/>
          <w:b/>
          <w:sz w:val="28"/>
          <w:szCs w:val="30"/>
        </w:rPr>
        <w:t>实施</w:t>
      </w:r>
    </w:p>
    <w:p w14:paraId="4BEDC868" w14:textId="77777777" w:rsidR="00266E3E" w:rsidRDefault="00266E3E" w:rsidP="00266E3E">
      <w:pPr>
        <w:snapToGrid w:val="0"/>
        <w:jc w:val="center"/>
        <w:rPr>
          <w:rFonts w:eastAsia="黑体" w:cs="Times New Roman"/>
          <w:b/>
          <w:spacing w:val="1"/>
          <w:kern w:val="0"/>
          <w:sz w:val="36"/>
          <w:szCs w:val="66"/>
        </w:rPr>
      </w:pPr>
    </w:p>
    <w:p w14:paraId="7C2E1D16" w14:textId="77777777" w:rsidR="00266E3E" w:rsidRDefault="00266E3E" w:rsidP="00266E3E">
      <w:pPr>
        <w:snapToGrid w:val="0"/>
        <w:jc w:val="center"/>
        <w:rPr>
          <w:rFonts w:eastAsia="黑体" w:cs="Times New Roman"/>
          <w:b/>
          <w:spacing w:val="1"/>
          <w:kern w:val="0"/>
          <w:sz w:val="36"/>
          <w:szCs w:val="66"/>
        </w:rPr>
        <w:sectPr w:rsidR="00266E3E" w:rsidSect="00266E3E">
          <w:footerReference w:type="default" r:id="rId9"/>
          <w:pgSz w:w="11906" w:h="16838"/>
          <w:pgMar w:top="1440" w:right="1800" w:bottom="1440" w:left="1800" w:header="851" w:footer="992" w:gutter="0"/>
          <w:pgNumType w:start="1"/>
          <w:cols w:space="425"/>
          <w:docGrid w:type="lines" w:linePitch="312"/>
        </w:sectPr>
      </w:pPr>
      <w:r>
        <w:rPr>
          <w:rFonts w:eastAsia="黑体" w:cs="Times New Roman"/>
          <w:b/>
          <w:spacing w:val="1"/>
          <w:kern w:val="0"/>
          <w:sz w:val="36"/>
          <w:szCs w:val="66"/>
        </w:rPr>
        <w:t>中</w:t>
      </w:r>
      <w:r>
        <w:rPr>
          <w:rFonts w:eastAsia="黑体" w:cs="Times New Roman"/>
          <w:b/>
          <w:spacing w:val="1"/>
          <w:kern w:val="0"/>
          <w:sz w:val="36"/>
          <w:szCs w:val="66"/>
        </w:rPr>
        <w:t xml:space="preserve">  </w:t>
      </w:r>
      <w:r>
        <w:rPr>
          <w:rFonts w:eastAsia="黑体" w:cs="Times New Roman"/>
          <w:b/>
          <w:spacing w:val="1"/>
          <w:kern w:val="0"/>
          <w:sz w:val="36"/>
          <w:szCs w:val="66"/>
        </w:rPr>
        <w:t>国</w:t>
      </w:r>
      <w:r>
        <w:rPr>
          <w:rFonts w:eastAsia="黑体" w:cs="Times New Roman"/>
          <w:b/>
          <w:spacing w:val="1"/>
          <w:kern w:val="0"/>
          <w:sz w:val="36"/>
          <w:szCs w:val="66"/>
        </w:rPr>
        <w:t xml:space="preserve">  </w:t>
      </w:r>
      <w:r>
        <w:rPr>
          <w:rFonts w:eastAsia="黑体" w:cs="Times New Roman"/>
          <w:b/>
          <w:spacing w:val="1"/>
          <w:kern w:val="0"/>
          <w:sz w:val="36"/>
          <w:szCs w:val="66"/>
        </w:rPr>
        <w:t>建</w:t>
      </w:r>
      <w:r>
        <w:rPr>
          <w:rFonts w:eastAsia="黑体" w:cs="Times New Roman"/>
          <w:b/>
          <w:spacing w:val="1"/>
          <w:kern w:val="0"/>
          <w:sz w:val="36"/>
          <w:szCs w:val="66"/>
        </w:rPr>
        <w:t xml:space="preserve">  </w:t>
      </w:r>
      <w:r>
        <w:rPr>
          <w:rFonts w:eastAsia="黑体" w:cs="Times New Roman"/>
          <w:b/>
          <w:spacing w:val="1"/>
          <w:kern w:val="0"/>
          <w:sz w:val="36"/>
          <w:szCs w:val="66"/>
        </w:rPr>
        <w:t>筑</w:t>
      </w:r>
      <w:r>
        <w:rPr>
          <w:rFonts w:eastAsia="黑体" w:cs="Times New Roman"/>
          <w:b/>
          <w:spacing w:val="1"/>
          <w:kern w:val="0"/>
          <w:sz w:val="36"/>
          <w:szCs w:val="66"/>
        </w:rPr>
        <w:t xml:space="preserve">  </w:t>
      </w:r>
      <w:r>
        <w:rPr>
          <w:rFonts w:eastAsia="黑体" w:cs="Times New Roman"/>
          <w:b/>
          <w:spacing w:val="1"/>
          <w:kern w:val="0"/>
          <w:sz w:val="36"/>
          <w:szCs w:val="66"/>
        </w:rPr>
        <w:t>学</w:t>
      </w:r>
      <w:r>
        <w:rPr>
          <w:rFonts w:eastAsia="黑体" w:cs="Times New Roman"/>
          <w:b/>
          <w:spacing w:val="1"/>
          <w:kern w:val="0"/>
          <w:sz w:val="36"/>
          <w:szCs w:val="66"/>
        </w:rPr>
        <w:t xml:space="preserve">  </w:t>
      </w:r>
      <w:r>
        <w:rPr>
          <w:rFonts w:eastAsia="黑体" w:cs="Times New Roman"/>
          <w:b/>
          <w:spacing w:val="1"/>
          <w:kern w:val="0"/>
          <w:sz w:val="36"/>
          <w:szCs w:val="66"/>
        </w:rPr>
        <w:t>会</w:t>
      </w:r>
      <w:r>
        <w:rPr>
          <w:rFonts w:cs="Times New Roman"/>
          <w:b/>
          <w:spacing w:val="1"/>
          <w:kern w:val="0"/>
          <w:sz w:val="36"/>
          <w:szCs w:val="66"/>
        </w:rPr>
        <w:t xml:space="preserve">    </w:t>
      </w:r>
      <w:r>
        <w:rPr>
          <w:rFonts w:eastAsia="黑体" w:cs="Times New Roman"/>
          <w:b/>
          <w:spacing w:val="1"/>
          <w:kern w:val="0"/>
          <w:sz w:val="36"/>
          <w:szCs w:val="66"/>
        </w:rPr>
        <w:t>发布</w:t>
      </w:r>
    </w:p>
    <w:p w14:paraId="101ED6FF" w14:textId="77777777" w:rsidR="00266E3E" w:rsidRDefault="00266E3E" w:rsidP="00266E3E">
      <w:pPr>
        <w:snapToGrid w:val="0"/>
        <w:jc w:val="center"/>
        <w:rPr>
          <w:rFonts w:eastAsia="黑体" w:cs="Times New Roman"/>
          <w:sz w:val="36"/>
          <w:szCs w:val="36"/>
        </w:rPr>
      </w:pPr>
    </w:p>
    <w:p w14:paraId="0A2AADD0" w14:textId="77777777" w:rsidR="00266E3E" w:rsidRDefault="00266E3E" w:rsidP="00266E3E">
      <w:pPr>
        <w:autoSpaceDE w:val="0"/>
        <w:autoSpaceDN w:val="0"/>
        <w:snapToGrid w:val="0"/>
        <w:jc w:val="center"/>
        <w:textAlignment w:val="bottom"/>
        <w:rPr>
          <w:rFonts w:eastAsia="黑体" w:cs="Times New Roman"/>
          <w:sz w:val="36"/>
          <w:szCs w:val="36"/>
        </w:rPr>
      </w:pPr>
    </w:p>
    <w:p w14:paraId="225AA861" w14:textId="77777777" w:rsidR="00266E3E" w:rsidRDefault="00266E3E" w:rsidP="00266E3E">
      <w:pPr>
        <w:autoSpaceDE w:val="0"/>
        <w:autoSpaceDN w:val="0"/>
        <w:snapToGrid w:val="0"/>
        <w:jc w:val="center"/>
        <w:textAlignment w:val="bottom"/>
        <w:rPr>
          <w:rFonts w:eastAsia="黑体" w:cs="Times New Roman"/>
          <w:sz w:val="36"/>
          <w:szCs w:val="36"/>
        </w:rPr>
      </w:pPr>
    </w:p>
    <w:p w14:paraId="0AFA6456" w14:textId="77777777" w:rsidR="00266E3E" w:rsidRDefault="00266E3E" w:rsidP="00266E3E">
      <w:pPr>
        <w:autoSpaceDE w:val="0"/>
        <w:autoSpaceDN w:val="0"/>
        <w:snapToGrid w:val="0"/>
        <w:jc w:val="center"/>
        <w:textAlignment w:val="bottom"/>
        <w:rPr>
          <w:rFonts w:eastAsia="黑体" w:cs="Times New Roman"/>
        </w:rPr>
      </w:pPr>
      <w:r>
        <w:rPr>
          <w:rFonts w:eastAsia="黑体" w:cs="Times New Roman"/>
          <w:sz w:val="36"/>
          <w:szCs w:val="36"/>
        </w:rPr>
        <w:t>中国建筑学会标准</w:t>
      </w:r>
    </w:p>
    <w:p w14:paraId="42E7FB94" w14:textId="77777777" w:rsidR="00266E3E" w:rsidRDefault="00266E3E" w:rsidP="00266E3E">
      <w:pPr>
        <w:autoSpaceDE w:val="0"/>
        <w:autoSpaceDN w:val="0"/>
        <w:snapToGrid w:val="0"/>
        <w:jc w:val="center"/>
        <w:textAlignment w:val="bottom"/>
        <w:rPr>
          <w:rFonts w:cs="Times New Roman"/>
        </w:rPr>
      </w:pPr>
    </w:p>
    <w:p w14:paraId="58AB296B" w14:textId="77777777" w:rsidR="00266E3E" w:rsidRDefault="00266E3E" w:rsidP="00266E3E">
      <w:pPr>
        <w:autoSpaceDE w:val="0"/>
        <w:autoSpaceDN w:val="0"/>
        <w:snapToGrid w:val="0"/>
        <w:jc w:val="center"/>
        <w:textAlignment w:val="bottom"/>
        <w:rPr>
          <w:rFonts w:cs="Times New Roman"/>
        </w:rPr>
      </w:pPr>
    </w:p>
    <w:p w14:paraId="3960C0BE" w14:textId="77777777" w:rsidR="00266E3E" w:rsidRDefault="00266E3E" w:rsidP="00266E3E">
      <w:pPr>
        <w:autoSpaceDE w:val="0"/>
        <w:autoSpaceDN w:val="0"/>
        <w:snapToGrid w:val="0"/>
        <w:jc w:val="center"/>
        <w:textAlignment w:val="bottom"/>
        <w:rPr>
          <w:rFonts w:eastAsia="黑体" w:cs="Times New Roman"/>
          <w:color w:val="000000"/>
          <w:sz w:val="44"/>
          <w:szCs w:val="48"/>
        </w:rPr>
      </w:pPr>
      <w:r>
        <w:rPr>
          <w:rFonts w:eastAsia="黑体" w:cs="Times New Roman" w:hint="eastAsia"/>
          <w:color w:val="000000"/>
          <w:sz w:val="44"/>
          <w:szCs w:val="48"/>
        </w:rPr>
        <w:t>自然保护地木制游步道及附属设施建设</w:t>
      </w:r>
    </w:p>
    <w:p w14:paraId="4FCF0ED1" w14:textId="77777777" w:rsidR="00266E3E" w:rsidRDefault="00266E3E" w:rsidP="00266E3E">
      <w:pPr>
        <w:autoSpaceDE w:val="0"/>
        <w:autoSpaceDN w:val="0"/>
        <w:snapToGrid w:val="0"/>
        <w:jc w:val="center"/>
        <w:textAlignment w:val="bottom"/>
        <w:rPr>
          <w:rFonts w:eastAsia="黑体" w:cs="Times New Roman"/>
          <w:color w:val="000000"/>
          <w:sz w:val="44"/>
          <w:szCs w:val="48"/>
        </w:rPr>
      </w:pPr>
      <w:r>
        <w:rPr>
          <w:rFonts w:eastAsia="黑体" w:cs="Times New Roman" w:hint="eastAsia"/>
          <w:color w:val="000000"/>
          <w:sz w:val="44"/>
          <w:szCs w:val="48"/>
        </w:rPr>
        <w:t>技术</w:t>
      </w:r>
      <w:r>
        <w:rPr>
          <w:rFonts w:eastAsia="黑体" w:cs="Times New Roman"/>
          <w:color w:val="000000"/>
          <w:sz w:val="44"/>
          <w:szCs w:val="48"/>
        </w:rPr>
        <w:t>标准</w:t>
      </w:r>
    </w:p>
    <w:p w14:paraId="557840F1" w14:textId="77777777" w:rsidR="00266E3E" w:rsidRDefault="00266E3E" w:rsidP="00266E3E">
      <w:pPr>
        <w:autoSpaceDE w:val="0"/>
        <w:autoSpaceDN w:val="0"/>
        <w:snapToGrid w:val="0"/>
        <w:jc w:val="center"/>
        <w:textAlignment w:val="bottom"/>
        <w:rPr>
          <w:rFonts w:eastAsia="黑体" w:cs="Times New Roman"/>
          <w:color w:val="000000"/>
          <w:sz w:val="32"/>
          <w:szCs w:val="32"/>
        </w:rPr>
      </w:pPr>
      <w:r w:rsidRPr="00AE13DE">
        <w:rPr>
          <w:rFonts w:eastAsia="黑体" w:cs="Times New Roman"/>
          <w:color w:val="000000"/>
          <w:sz w:val="32"/>
          <w:szCs w:val="32"/>
        </w:rPr>
        <w:t>Technical standard for the Construction of Wooden Walking Trails and Ancillary Facilities in Nature Reserves</w:t>
      </w:r>
      <w:r>
        <w:rPr>
          <w:rFonts w:eastAsia="黑体" w:cs="Times New Roman"/>
          <w:color w:val="000000"/>
          <w:sz w:val="32"/>
          <w:szCs w:val="32"/>
        </w:rPr>
        <w:t xml:space="preserve"> </w:t>
      </w:r>
    </w:p>
    <w:p w14:paraId="01602F4D" w14:textId="77777777" w:rsidR="00266E3E" w:rsidRDefault="00266E3E" w:rsidP="00266E3E">
      <w:pPr>
        <w:autoSpaceDE w:val="0"/>
        <w:autoSpaceDN w:val="0"/>
        <w:snapToGrid w:val="0"/>
        <w:jc w:val="center"/>
        <w:textAlignment w:val="bottom"/>
        <w:rPr>
          <w:rFonts w:cs="Times New Roman"/>
        </w:rPr>
      </w:pPr>
    </w:p>
    <w:p w14:paraId="620356F7" w14:textId="77777777" w:rsidR="00266E3E" w:rsidRDefault="00266E3E" w:rsidP="00266E3E">
      <w:pPr>
        <w:autoSpaceDE w:val="0"/>
        <w:autoSpaceDN w:val="0"/>
        <w:snapToGrid w:val="0"/>
        <w:jc w:val="center"/>
        <w:textAlignment w:val="bottom"/>
        <w:rPr>
          <w:rFonts w:cs="Times New Roman"/>
        </w:rPr>
      </w:pPr>
    </w:p>
    <w:p w14:paraId="352C3233" w14:textId="77777777" w:rsidR="00266E3E" w:rsidRDefault="00266E3E" w:rsidP="00266E3E">
      <w:pPr>
        <w:autoSpaceDE w:val="0"/>
        <w:autoSpaceDN w:val="0"/>
        <w:snapToGrid w:val="0"/>
        <w:jc w:val="center"/>
        <w:textAlignment w:val="bottom"/>
        <w:rPr>
          <w:rFonts w:cs="Times New Roman"/>
          <w:b/>
        </w:rPr>
      </w:pPr>
      <w:r>
        <w:rPr>
          <w:rFonts w:cs="Times New Roman"/>
          <w:b/>
          <w:sz w:val="28"/>
        </w:rPr>
        <w:t>T/ASC XX-202X</w:t>
      </w:r>
    </w:p>
    <w:p w14:paraId="7B8EA61D" w14:textId="77777777" w:rsidR="00266E3E" w:rsidRDefault="00266E3E" w:rsidP="00266E3E">
      <w:pPr>
        <w:autoSpaceDE w:val="0"/>
        <w:autoSpaceDN w:val="0"/>
        <w:snapToGrid w:val="0"/>
        <w:jc w:val="center"/>
        <w:textAlignment w:val="bottom"/>
        <w:rPr>
          <w:rFonts w:cs="Times New Roman"/>
        </w:rPr>
      </w:pPr>
    </w:p>
    <w:p w14:paraId="2A87B3B4" w14:textId="77777777" w:rsidR="00266E3E" w:rsidRDefault="00266E3E" w:rsidP="00266E3E">
      <w:pPr>
        <w:autoSpaceDE w:val="0"/>
        <w:autoSpaceDN w:val="0"/>
        <w:snapToGrid w:val="0"/>
        <w:ind w:firstLineChars="700" w:firstLine="1680"/>
        <w:textAlignment w:val="bottom"/>
        <w:rPr>
          <w:rFonts w:cs="Times New Roman"/>
        </w:rPr>
      </w:pPr>
    </w:p>
    <w:p w14:paraId="3305BBF6" w14:textId="77777777" w:rsidR="00266E3E" w:rsidRDefault="00266E3E" w:rsidP="00266E3E">
      <w:pPr>
        <w:autoSpaceDE w:val="0"/>
        <w:autoSpaceDN w:val="0"/>
        <w:snapToGrid w:val="0"/>
        <w:ind w:firstLineChars="700" w:firstLine="1680"/>
        <w:textAlignment w:val="bottom"/>
        <w:rPr>
          <w:rFonts w:cs="Times New Roman"/>
        </w:rPr>
      </w:pPr>
    </w:p>
    <w:p w14:paraId="7E088F5A" w14:textId="77777777" w:rsidR="00266E3E" w:rsidRDefault="00266E3E" w:rsidP="00266E3E">
      <w:pPr>
        <w:widowControl/>
        <w:snapToGrid w:val="0"/>
        <w:ind w:firstLineChars="900" w:firstLine="2520"/>
        <w:rPr>
          <w:rFonts w:cs="Times New Roman"/>
          <w:color w:val="000000"/>
          <w:sz w:val="28"/>
          <w:szCs w:val="28"/>
        </w:rPr>
      </w:pPr>
      <w:r>
        <w:rPr>
          <w:rFonts w:cs="Times New Roman"/>
          <w:color w:val="000000"/>
          <w:sz w:val="28"/>
          <w:szCs w:val="28"/>
        </w:rPr>
        <w:t>批准单位：中国建筑学会</w:t>
      </w:r>
    </w:p>
    <w:p w14:paraId="2970585F" w14:textId="77777777" w:rsidR="00266E3E" w:rsidRDefault="00266E3E" w:rsidP="00266E3E">
      <w:pPr>
        <w:widowControl/>
        <w:snapToGrid w:val="0"/>
        <w:ind w:firstLineChars="900" w:firstLine="2520"/>
        <w:rPr>
          <w:rFonts w:cs="Times New Roman"/>
          <w:color w:val="000000"/>
          <w:sz w:val="28"/>
          <w:szCs w:val="28"/>
        </w:rPr>
      </w:pPr>
      <w:r>
        <w:rPr>
          <w:rFonts w:cs="Times New Roman"/>
          <w:color w:val="000000"/>
          <w:sz w:val="28"/>
          <w:szCs w:val="28"/>
        </w:rPr>
        <w:t>施行日期：</w:t>
      </w:r>
      <w:r>
        <w:rPr>
          <w:rFonts w:cs="Times New Roman"/>
          <w:color w:val="000000"/>
          <w:sz w:val="28"/>
          <w:szCs w:val="28"/>
        </w:rPr>
        <w:t>202X</w:t>
      </w:r>
      <w:r>
        <w:rPr>
          <w:rFonts w:cs="Times New Roman"/>
          <w:color w:val="000000"/>
          <w:sz w:val="28"/>
          <w:szCs w:val="28"/>
        </w:rPr>
        <w:t>年</w:t>
      </w:r>
      <w:r>
        <w:rPr>
          <w:rFonts w:cs="Times New Roman"/>
          <w:color w:val="000000"/>
          <w:sz w:val="28"/>
          <w:szCs w:val="28"/>
        </w:rPr>
        <w:t>X</w:t>
      </w:r>
      <w:r>
        <w:rPr>
          <w:rFonts w:cs="Times New Roman"/>
          <w:color w:val="000000"/>
          <w:sz w:val="28"/>
          <w:szCs w:val="28"/>
        </w:rPr>
        <w:t>月</w:t>
      </w:r>
      <w:r>
        <w:rPr>
          <w:rFonts w:cs="Times New Roman"/>
          <w:color w:val="000000"/>
          <w:sz w:val="28"/>
          <w:szCs w:val="28"/>
        </w:rPr>
        <w:t>X</w:t>
      </w:r>
      <w:r>
        <w:rPr>
          <w:rFonts w:cs="Times New Roman"/>
          <w:color w:val="000000"/>
          <w:sz w:val="28"/>
          <w:szCs w:val="28"/>
        </w:rPr>
        <w:t>日</w:t>
      </w:r>
    </w:p>
    <w:p w14:paraId="55FB04E9" w14:textId="77777777" w:rsidR="00266E3E" w:rsidRDefault="00266E3E" w:rsidP="00266E3E">
      <w:pPr>
        <w:snapToGrid w:val="0"/>
        <w:jc w:val="center"/>
        <w:rPr>
          <w:rFonts w:cs="Times New Roman"/>
          <w:sz w:val="28"/>
          <w:szCs w:val="28"/>
        </w:rPr>
      </w:pPr>
    </w:p>
    <w:p w14:paraId="19F834AA" w14:textId="77777777" w:rsidR="00266E3E" w:rsidRDefault="00266E3E" w:rsidP="00266E3E">
      <w:pPr>
        <w:snapToGrid w:val="0"/>
        <w:jc w:val="center"/>
        <w:rPr>
          <w:rFonts w:cs="Times New Roman"/>
          <w:sz w:val="28"/>
          <w:szCs w:val="28"/>
        </w:rPr>
      </w:pPr>
    </w:p>
    <w:p w14:paraId="62092550" w14:textId="77777777" w:rsidR="00266E3E" w:rsidRPr="00E1542A" w:rsidRDefault="00266E3E" w:rsidP="00266E3E">
      <w:pPr>
        <w:snapToGrid w:val="0"/>
        <w:jc w:val="center"/>
        <w:rPr>
          <w:rFonts w:cs="Times New Roman"/>
          <w:sz w:val="28"/>
          <w:szCs w:val="28"/>
        </w:rPr>
      </w:pPr>
    </w:p>
    <w:p w14:paraId="13E959D0" w14:textId="77777777" w:rsidR="00266E3E" w:rsidRDefault="00266E3E" w:rsidP="00266E3E">
      <w:pPr>
        <w:snapToGrid w:val="0"/>
        <w:jc w:val="center"/>
        <w:rPr>
          <w:rFonts w:cs="Times New Roman"/>
          <w:sz w:val="28"/>
          <w:szCs w:val="28"/>
        </w:rPr>
      </w:pPr>
    </w:p>
    <w:p w14:paraId="7A273BAD" w14:textId="77777777" w:rsidR="00266E3E" w:rsidRDefault="00266E3E" w:rsidP="00266E3E">
      <w:pPr>
        <w:snapToGrid w:val="0"/>
        <w:jc w:val="center"/>
        <w:rPr>
          <w:rFonts w:cs="Times New Roman"/>
          <w:sz w:val="28"/>
          <w:szCs w:val="28"/>
        </w:rPr>
      </w:pPr>
    </w:p>
    <w:p w14:paraId="4E29681D" w14:textId="77777777" w:rsidR="00266E3E" w:rsidRDefault="00266E3E" w:rsidP="00266E3E">
      <w:pPr>
        <w:snapToGrid w:val="0"/>
        <w:jc w:val="center"/>
        <w:rPr>
          <w:rFonts w:eastAsia="黑体" w:cs="Times New Roman"/>
          <w:b/>
          <w:bCs/>
          <w:szCs w:val="28"/>
        </w:rPr>
      </w:pPr>
      <w:r>
        <w:rPr>
          <w:rFonts w:eastAsia="黑体" w:cs="Times New Roman"/>
          <w:b/>
          <w:bCs/>
          <w:szCs w:val="28"/>
        </w:rPr>
        <w:t xml:space="preserve">  </w:t>
      </w:r>
    </w:p>
    <w:p w14:paraId="258BFB93" w14:textId="77777777" w:rsidR="00266E3E" w:rsidRDefault="00266E3E" w:rsidP="00266E3E">
      <w:pPr>
        <w:widowControl/>
        <w:snapToGrid w:val="0"/>
        <w:jc w:val="center"/>
        <w:rPr>
          <w:rFonts w:eastAsia="黑体" w:cs="Times New Roman"/>
          <w:b/>
          <w:bCs/>
          <w:sz w:val="28"/>
          <w:szCs w:val="28"/>
        </w:rPr>
        <w:sectPr w:rsidR="00266E3E" w:rsidSect="00266E3E">
          <w:pgSz w:w="11906" w:h="16838"/>
          <w:pgMar w:top="1440" w:right="1800" w:bottom="1440" w:left="1800" w:header="851" w:footer="992" w:gutter="0"/>
          <w:pgNumType w:start="1"/>
          <w:cols w:space="425"/>
          <w:docGrid w:type="lines" w:linePitch="312"/>
        </w:sectPr>
      </w:pPr>
      <w:r>
        <w:rPr>
          <w:rFonts w:eastAsia="黑体" w:cs="Times New Roman"/>
          <w:b/>
          <w:bCs/>
          <w:sz w:val="28"/>
          <w:szCs w:val="28"/>
        </w:rPr>
        <w:t xml:space="preserve">202X   </w:t>
      </w:r>
      <w:r>
        <w:rPr>
          <w:rFonts w:eastAsia="黑体" w:cs="Times New Roman"/>
          <w:b/>
          <w:bCs/>
          <w:sz w:val="28"/>
          <w:szCs w:val="28"/>
        </w:rPr>
        <w:t>北</w:t>
      </w:r>
      <w:r>
        <w:rPr>
          <w:rFonts w:eastAsia="黑体" w:cs="Times New Roman"/>
          <w:b/>
          <w:bCs/>
          <w:sz w:val="28"/>
          <w:szCs w:val="28"/>
        </w:rPr>
        <w:t xml:space="preserve">   </w:t>
      </w:r>
      <w:r>
        <w:rPr>
          <w:rFonts w:eastAsia="黑体" w:cs="Times New Roman"/>
          <w:b/>
          <w:bCs/>
          <w:sz w:val="28"/>
          <w:szCs w:val="28"/>
        </w:rPr>
        <w:t>京</w:t>
      </w:r>
    </w:p>
    <w:p w14:paraId="063F047B" w14:textId="77777777" w:rsidR="00266E3E" w:rsidRDefault="00266E3E" w:rsidP="00266E3E">
      <w:pPr>
        <w:keepLines/>
        <w:pageBreakBefore/>
        <w:snapToGrid w:val="0"/>
        <w:jc w:val="center"/>
        <w:outlineLvl w:val="0"/>
        <w:rPr>
          <w:rFonts w:cs="Times New Roman"/>
          <w:b/>
          <w:bCs/>
          <w:kern w:val="44"/>
          <w:sz w:val="32"/>
          <w:szCs w:val="20"/>
        </w:rPr>
      </w:pPr>
      <w:bookmarkStart w:id="13" w:name="_Toc153407398"/>
      <w:bookmarkStart w:id="14" w:name="_Toc27220"/>
      <w:bookmarkStart w:id="15" w:name="_Toc26577"/>
      <w:bookmarkStart w:id="16" w:name="_Toc161132116"/>
      <w:bookmarkStart w:id="17" w:name="_Toc1986066"/>
      <w:bookmarkStart w:id="18" w:name="_Toc1984958"/>
      <w:bookmarkStart w:id="19" w:name="_Toc154152187"/>
      <w:bookmarkStart w:id="20" w:name="_Toc3295285"/>
      <w:bookmarkStart w:id="21" w:name="_Toc1986768"/>
      <w:bookmarkStart w:id="22" w:name="_Toc184830889"/>
      <w:r>
        <w:rPr>
          <w:rFonts w:cs="Times New Roman"/>
          <w:b/>
          <w:bCs/>
          <w:kern w:val="44"/>
          <w:sz w:val="32"/>
          <w:szCs w:val="20"/>
        </w:rPr>
        <w:lastRenderedPageBreak/>
        <w:t>前</w:t>
      </w:r>
      <w:r>
        <w:rPr>
          <w:rFonts w:cs="Times New Roman"/>
          <w:b/>
          <w:bCs/>
          <w:kern w:val="44"/>
          <w:sz w:val="32"/>
          <w:szCs w:val="20"/>
        </w:rPr>
        <w:t xml:space="preserve">   </w:t>
      </w:r>
      <w:r>
        <w:rPr>
          <w:rFonts w:cs="Times New Roman"/>
          <w:b/>
          <w:bCs/>
          <w:kern w:val="44"/>
          <w:sz w:val="32"/>
          <w:szCs w:val="20"/>
        </w:rPr>
        <w:t>言</w:t>
      </w:r>
      <w:bookmarkEnd w:id="13"/>
      <w:bookmarkEnd w:id="14"/>
      <w:bookmarkEnd w:id="15"/>
      <w:bookmarkEnd w:id="16"/>
      <w:bookmarkEnd w:id="17"/>
      <w:bookmarkEnd w:id="18"/>
      <w:bookmarkEnd w:id="19"/>
      <w:bookmarkEnd w:id="20"/>
      <w:bookmarkEnd w:id="21"/>
      <w:bookmarkEnd w:id="22"/>
    </w:p>
    <w:p w14:paraId="3A9BA080" w14:textId="77777777" w:rsidR="00266E3E" w:rsidRDefault="00266E3E" w:rsidP="00266E3E">
      <w:pPr>
        <w:snapToGrid w:val="0"/>
        <w:ind w:firstLineChars="200" w:firstLine="480"/>
        <w:rPr>
          <w:rFonts w:cs="Times New Roman"/>
          <w:szCs w:val="28"/>
        </w:rPr>
      </w:pPr>
      <w:r>
        <w:rPr>
          <w:rFonts w:cs="Times New Roman"/>
          <w:szCs w:val="28"/>
        </w:rPr>
        <w:t>本标准</w:t>
      </w:r>
      <w:r w:rsidRPr="00AE13DE">
        <w:rPr>
          <w:rFonts w:cs="Times New Roman" w:hint="eastAsia"/>
          <w:szCs w:val="28"/>
        </w:rPr>
        <w:t>根据中国建筑学会《</w:t>
      </w:r>
      <w:r w:rsidRPr="00AE13DE">
        <w:rPr>
          <w:rFonts w:cs="Times New Roman" w:hint="eastAsia"/>
          <w:szCs w:val="28"/>
        </w:rPr>
        <w:t>2023</w:t>
      </w:r>
      <w:r w:rsidRPr="00AE13DE">
        <w:rPr>
          <w:rFonts w:cs="Times New Roman" w:hint="eastAsia"/>
          <w:szCs w:val="28"/>
        </w:rPr>
        <w:t>年中国建筑学会标准编制计划（第一批）》（建会标</w:t>
      </w:r>
      <w:r w:rsidRPr="00AE13DE">
        <w:rPr>
          <w:rFonts w:cs="Times New Roman" w:hint="eastAsia"/>
          <w:szCs w:val="28"/>
        </w:rPr>
        <w:t>[2023]1</w:t>
      </w:r>
      <w:r>
        <w:rPr>
          <w:rFonts w:cs="Times New Roman" w:hint="eastAsia"/>
          <w:szCs w:val="28"/>
        </w:rPr>
        <w:t>号）</w:t>
      </w:r>
      <w:r>
        <w:rPr>
          <w:rFonts w:cs="Times New Roman"/>
          <w:szCs w:val="28"/>
        </w:rPr>
        <w:t>的要求，由</w:t>
      </w:r>
      <w:r>
        <w:rPr>
          <w:rFonts w:cs="Times New Roman" w:hint="eastAsia"/>
          <w:szCs w:val="28"/>
        </w:rPr>
        <w:t>清华大学建筑设计研究院有限公司</w:t>
      </w:r>
      <w:r>
        <w:rPr>
          <w:rFonts w:cs="Times New Roman"/>
          <w:szCs w:val="28"/>
        </w:rPr>
        <w:t>、</w:t>
      </w:r>
      <w:r w:rsidRPr="00AE13DE">
        <w:rPr>
          <w:rFonts w:cs="Times New Roman" w:hint="eastAsia"/>
          <w:szCs w:val="28"/>
        </w:rPr>
        <w:t>九寨沟风景名胜区管理局、清华大学、北京理工大学、中建钢构工程有限公司、北京构力科技有限公司和威海立达尔机械股份有限公司</w:t>
      </w:r>
      <w:r>
        <w:rPr>
          <w:rFonts w:cs="Times New Roman" w:hint="eastAsia"/>
          <w:szCs w:val="28"/>
        </w:rPr>
        <w:t>共同</w:t>
      </w:r>
      <w:r>
        <w:rPr>
          <w:rFonts w:cs="Times New Roman"/>
          <w:szCs w:val="28"/>
        </w:rPr>
        <w:t>编制完成。</w:t>
      </w:r>
    </w:p>
    <w:p w14:paraId="7F6922B7" w14:textId="77777777" w:rsidR="00266E3E" w:rsidRDefault="00266E3E" w:rsidP="00266E3E">
      <w:pPr>
        <w:widowControl/>
        <w:snapToGrid w:val="0"/>
        <w:ind w:firstLineChars="200" w:firstLine="480"/>
        <w:rPr>
          <w:rFonts w:cs="Times New Roman"/>
          <w:szCs w:val="28"/>
        </w:rPr>
      </w:pPr>
      <w:r>
        <w:rPr>
          <w:rFonts w:cs="Times New Roman"/>
          <w:szCs w:val="28"/>
        </w:rPr>
        <w:t>在本标准编制过程中，编制组广泛调查研究</w:t>
      </w:r>
      <w:r>
        <w:rPr>
          <w:rFonts w:hint="eastAsia"/>
        </w:rPr>
        <w:t>和大量</w:t>
      </w:r>
      <w:r>
        <w:t>试验</w:t>
      </w:r>
      <w:r>
        <w:rPr>
          <w:rFonts w:hint="eastAsia"/>
        </w:rPr>
        <w:t>研究，认真总结实践经验，借鉴国外先进技术，并在广泛征求意见的基础上，编制本标准</w:t>
      </w:r>
      <w:r>
        <w:rPr>
          <w:rFonts w:cs="Times New Roman"/>
          <w:szCs w:val="28"/>
        </w:rPr>
        <w:t>。</w:t>
      </w:r>
    </w:p>
    <w:p w14:paraId="7F65CCF9" w14:textId="0101FCBB" w:rsidR="00266E3E" w:rsidRDefault="00266E3E" w:rsidP="00266E3E">
      <w:pPr>
        <w:snapToGrid w:val="0"/>
        <w:ind w:firstLineChars="200" w:firstLine="480"/>
        <w:rPr>
          <w:rFonts w:cs="Times New Roman"/>
          <w:color w:val="FF0000"/>
        </w:rPr>
      </w:pPr>
      <w:r>
        <w:rPr>
          <w:rFonts w:cs="Times New Roman"/>
          <w:szCs w:val="28"/>
        </w:rPr>
        <w:t>本标准的主要技术内容是：总则</w:t>
      </w:r>
      <w:r>
        <w:rPr>
          <w:rFonts w:cs="Times New Roman" w:hint="eastAsia"/>
          <w:szCs w:val="28"/>
        </w:rPr>
        <w:t>、</w:t>
      </w:r>
      <w:r>
        <w:rPr>
          <w:rFonts w:cs="Times New Roman"/>
          <w:szCs w:val="28"/>
        </w:rPr>
        <w:t>术语</w:t>
      </w:r>
      <w:r>
        <w:rPr>
          <w:rFonts w:cs="Times New Roman" w:hint="eastAsia"/>
          <w:szCs w:val="28"/>
        </w:rPr>
        <w:t>、</w:t>
      </w:r>
      <w:r w:rsidR="00084FD0">
        <w:rPr>
          <w:rFonts w:cs="Times New Roman" w:hint="eastAsia"/>
          <w:szCs w:val="28"/>
        </w:rPr>
        <w:t>设计、</w:t>
      </w:r>
      <w:r>
        <w:rPr>
          <w:rFonts w:cs="Times New Roman" w:hint="eastAsia"/>
          <w:szCs w:val="28"/>
        </w:rPr>
        <w:t>材料、</w:t>
      </w:r>
      <w:r w:rsidR="00084FD0">
        <w:rPr>
          <w:rFonts w:cs="Times New Roman" w:hint="eastAsia"/>
          <w:color w:val="000000"/>
        </w:rPr>
        <w:t>基础及结构、施工</w:t>
      </w:r>
      <w:r>
        <w:rPr>
          <w:rFonts w:cs="Times New Roman" w:hint="eastAsia"/>
          <w:color w:val="000000"/>
        </w:rPr>
        <w:t>、</w:t>
      </w:r>
      <w:r>
        <w:rPr>
          <w:rFonts w:cs="Times New Roman"/>
          <w:color w:val="000000"/>
        </w:rPr>
        <w:t>验收</w:t>
      </w:r>
      <w:r w:rsidR="00084FD0">
        <w:rPr>
          <w:rFonts w:cs="Times New Roman" w:hint="eastAsia"/>
          <w:color w:val="000000"/>
        </w:rPr>
        <w:t>与运维</w:t>
      </w:r>
      <w:r>
        <w:rPr>
          <w:rFonts w:cs="Times New Roman"/>
          <w:color w:val="000000"/>
        </w:rPr>
        <w:t>。</w:t>
      </w:r>
    </w:p>
    <w:p w14:paraId="7F756E74" w14:textId="77777777" w:rsidR="00266E3E" w:rsidRPr="00084FD0" w:rsidRDefault="00266E3E" w:rsidP="00266E3E">
      <w:pPr>
        <w:snapToGrid w:val="0"/>
        <w:ind w:firstLineChars="200" w:firstLine="480"/>
        <w:rPr>
          <w:rFonts w:cs="Times New Roman"/>
        </w:rPr>
      </w:pPr>
      <w:r>
        <w:rPr>
          <w:rFonts w:cs="Times New Roman"/>
        </w:rPr>
        <w:t>请注意本文件的某些内容可能涉及专利。本文件的发布机构不承担识别这</w:t>
      </w:r>
      <w:r w:rsidRPr="00084FD0">
        <w:rPr>
          <w:rFonts w:cs="Times New Roman"/>
        </w:rPr>
        <w:t>些专利的责任。</w:t>
      </w:r>
    </w:p>
    <w:p w14:paraId="571B5E09" w14:textId="3D8159F1" w:rsidR="00266E3E" w:rsidRPr="00084FD0" w:rsidRDefault="00266E3E" w:rsidP="00266E3E">
      <w:pPr>
        <w:snapToGrid w:val="0"/>
        <w:ind w:firstLineChars="200" w:firstLine="480"/>
        <w:rPr>
          <w:rFonts w:cs="Times New Roman"/>
        </w:rPr>
      </w:pPr>
      <w:r w:rsidRPr="00084FD0">
        <w:rPr>
          <w:rFonts w:cs="Times New Roman"/>
          <w:szCs w:val="28"/>
        </w:rPr>
        <w:t>本标准由中国建筑学会标准工作委员会负责管理，由</w:t>
      </w:r>
      <w:r w:rsidRPr="00084FD0">
        <w:rPr>
          <w:rFonts w:cs="Times New Roman" w:hint="eastAsia"/>
          <w:szCs w:val="28"/>
        </w:rPr>
        <w:t>清华大学建筑设计研究院</w:t>
      </w:r>
      <w:r w:rsidRPr="00084FD0">
        <w:rPr>
          <w:rFonts w:cs="Times New Roman"/>
          <w:szCs w:val="28"/>
        </w:rPr>
        <w:t>有限公司负责具体技术内容的解释。</w:t>
      </w:r>
      <w:r w:rsidRPr="00084FD0">
        <w:rPr>
          <w:rFonts w:cs="Times New Roman"/>
        </w:rPr>
        <w:t>执行过程中如有修改意见或建议，请寄送</w:t>
      </w:r>
      <w:r w:rsidRPr="00084FD0">
        <w:rPr>
          <w:rFonts w:cs="Times New Roman" w:hint="eastAsia"/>
        </w:rPr>
        <w:t>清华大学建筑设计研究院</w:t>
      </w:r>
      <w:r w:rsidRPr="00084FD0">
        <w:rPr>
          <w:rFonts w:cs="Times New Roman"/>
          <w:szCs w:val="28"/>
        </w:rPr>
        <w:t>有限公司</w:t>
      </w:r>
      <w:r w:rsidRPr="00084FD0">
        <w:rPr>
          <w:rFonts w:cs="Times New Roman"/>
        </w:rPr>
        <w:t>（地址：北京市</w:t>
      </w:r>
      <w:r w:rsidRPr="00084FD0">
        <w:rPr>
          <w:rFonts w:cs="Times New Roman" w:hint="eastAsia"/>
        </w:rPr>
        <w:t>清华大学校内</w:t>
      </w:r>
      <w:r w:rsidR="00084FD0" w:rsidRPr="00084FD0">
        <w:rPr>
          <w:rFonts w:cs="Times New Roman" w:hint="eastAsia"/>
        </w:rPr>
        <w:t>清华大学</w:t>
      </w:r>
      <w:r w:rsidRPr="00084FD0">
        <w:rPr>
          <w:rFonts w:cs="Times New Roman" w:hint="eastAsia"/>
        </w:rPr>
        <w:t>设计中心楼</w:t>
      </w:r>
      <w:r w:rsidRPr="00084FD0">
        <w:rPr>
          <w:rFonts w:cs="Times New Roman"/>
        </w:rPr>
        <w:t>；邮政编码：</w:t>
      </w:r>
      <w:r w:rsidRPr="00084FD0">
        <w:rPr>
          <w:rFonts w:cs="Times New Roman"/>
        </w:rPr>
        <w:t>100084</w:t>
      </w:r>
      <w:r w:rsidRPr="00084FD0">
        <w:rPr>
          <w:rFonts w:cs="Times New Roman"/>
        </w:rPr>
        <w:t>；电子邮箱：</w:t>
      </w:r>
      <w:r w:rsidR="00084FD0" w:rsidRPr="00084FD0">
        <w:rPr>
          <w:rFonts w:cs="Times New Roman" w:hint="eastAsia"/>
        </w:rPr>
        <w:t>ithad</w:t>
      </w:r>
      <w:r w:rsidRPr="00084FD0">
        <w:rPr>
          <w:rFonts w:cs="Times New Roman" w:hint="eastAsia"/>
        </w:rPr>
        <w:t>@</w:t>
      </w:r>
      <w:r w:rsidR="00084FD0" w:rsidRPr="00084FD0">
        <w:rPr>
          <w:rFonts w:cs="Times New Roman" w:hint="eastAsia"/>
        </w:rPr>
        <w:t>thad.com.cn</w:t>
      </w:r>
      <w:r w:rsidRPr="00084FD0">
        <w:rPr>
          <w:rFonts w:cs="Times New Roman"/>
        </w:rPr>
        <w:t>）。</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2361"/>
        <w:gridCol w:w="173"/>
        <w:gridCol w:w="5634"/>
      </w:tblGrid>
      <w:tr w:rsidR="00266E3E" w14:paraId="303F16CA" w14:textId="77777777" w:rsidTr="00CD4F8B">
        <w:tc>
          <w:tcPr>
            <w:tcW w:w="2361" w:type="dxa"/>
          </w:tcPr>
          <w:p w14:paraId="4FF36FE3" w14:textId="77777777" w:rsidR="00266E3E" w:rsidRDefault="00266E3E" w:rsidP="00CD4F8B">
            <w:pPr>
              <w:widowControl/>
              <w:snapToGrid w:val="0"/>
              <w:jc w:val="distribute"/>
              <w:rPr>
                <w:rFonts w:cs="Times New Roman"/>
                <w:color w:val="000000"/>
                <w:kern w:val="0"/>
              </w:rPr>
            </w:pPr>
            <w:r>
              <w:rPr>
                <w:rFonts w:cs="Times New Roman"/>
                <w:color w:val="000000"/>
                <w:kern w:val="0"/>
              </w:rPr>
              <w:t>本标准主编单位</w:t>
            </w:r>
          </w:p>
        </w:tc>
        <w:tc>
          <w:tcPr>
            <w:tcW w:w="173" w:type="dxa"/>
          </w:tcPr>
          <w:p w14:paraId="49183187" w14:textId="77777777" w:rsidR="00266E3E" w:rsidRDefault="00266E3E" w:rsidP="00CD4F8B">
            <w:pPr>
              <w:widowControl/>
              <w:snapToGrid w:val="0"/>
              <w:rPr>
                <w:rFonts w:cs="Times New Roman"/>
                <w:color w:val="000000"/>
                <w:spacing w:val="40"/>
                <w:kern w:val="0"/>
              </w:rPr>
            </w:pPr>
            <w:r>
              <w:rPr>
                <w:rFonts w:cs="Times New Roman"/>
                <w:color w:val="000000"/>
                <w:kern w:val="0"/>
              </w:rPr>
              <w:t>：</w:t>
            </w:r>
          </w:p>
        </w:tc>
        <w:tc>
          <w:tcPr>
            <w:tcW w:w="5634" w:type="dxa"/>
          </w:tcPr>
          <w:p w14:paraId="4030EE9F" w14:textId="77777777" w:rsidR="00266E3E" w:rsidRDefault="00266E3E" w:rsidP="00CD4F8B">
            <w:pPr>
              <w:widowControl/>
              <w:snapToGrid w:val="0"/>
              <w:rPr>
                <w:rFonts w:cs="Times New Roman"/>
                <w:color w:val="000000"/>
                <w:spacing w:val="40"/>
                <w:kern w:val="0"/>
              </w:rPr>
            </w:pPr>
            <w:r>
              <w:rPr>
                <w:rFonts w:cs="Times New Roman" w:hint="eastAsia"/>
                <w:color w:val="000000"/>
                <w:kern w:val="0"/>
              </w:rPr>
              <w:t>清华大学建筑设计研究院</w:t>
            </w:r>
            <w:r>
              <w:rPr>
                <w:rFonts w:cs="Times New Roman"/>
                <w:color w:val="000000"/>
                <w:kern w:val="0"/>
              </w:rPr>
              <w:t>有限公司</w:t>
            </w:r>
          </w:p>
        </w:tc>
      </w:tr>
      <w:tr w:rsidR="00266E3E" w14:paraId="4ECDC09F" w14:textId="77777777" w:rsidTr="00CD4F8B">
        <w:tc>
          <w:tcPr>
            <w:tcW w:w="2361" w:type="dxa"/>
          </w:tcPr>
          <w:p w14:paraId="7F5A12BA" w14:textId="77777777" w:rsidR="00266E3E" w:rsidRDefault="00266E3E" w:rsidP="00CD4F8B">
            <w:pPr>
              <w:widowControl/>
              <w:snapToGrid w:val="0"/>
              <w:jc w:val="distribute"/>
              <w:rPr>
                <w:rFonts w:cs="Times New Roman"/>
                <w:color w:val="000000"/>
                <w:kern w:val="0"/>
              </w:rPr>
            </w:pPr>
            <w:r>
              <w:rPr>
                <w:rFonts w:cs="Times New Roman"/>
                <w:color w:val="000000"/>
                <w:kern w:val="0"/>
              </w:rPr>
              <w:t>本标准参编单位</w:t>
            </w:r>
          </w:p>
        </w:tc>
        <w:tc>
          <w:tcPr>
            <w:tcW w:w="173" w:type="dxa"/>
          </w:tcPr>
          <w:p w14:paraId="3D8D777C" w14:textId="77777777" w:rsidR="00266E3E" w:rsidRDefault="00266E3E" w:rsidP="00CD4F8B">
            <w:pPr>
              <w:widowControl/>
              <w:snapToGrid w:val="0"/>
              <w:rPr>
                <w:rFonts w:cs="Times New Roman"/>
                <w:color w:val="000000"/>
                <w:spacing w:val="40"/>
                <w:kern w:val="0"/>
              </w:rPr>
            </w:pPr>
            <w:r>
              <w:rPr>
                <w:rFonts w:cs="Times New Roman"/>
                <w:color w:val="000000"/>
                <w:kern w:val="0"/>
              </w:rPr>
              <w:t>：</w:t>
            </w:r>
          </w:p>
        </w:tc>
        <w:tc>
          <w:tcPr>
            <w:tcW w:w="5634" w:type="dxa"/>
          </w:tcPr>
          <w:p w14:paraId="772DAB15" w14:textId="77777777" w:rsidR="00266E3E" w:rsidRDefault="00266E3E" w:rsidP="00CD4F8B">
            <w:pPr>
              <w:widowControl/>
              <w:snapToGrid w:val="0"/>
              <w:rPr>
                <w:rFonts w:cs="Times New Roman"/>
                <w:szCs w:val="28"/>
              </w:rPr>
            </w:pPr>
            <w:r w:rsidRPr="00AE13DE">
              <w:rPr>
                <w:rFonts w:cs="Times New Roman" w:hint="eastAsia"/>
                <w:szCs w:val="28"/>
              </w:rPr>
              <w:t>九寨沟风景名胜区管理局</w:t>
            </w:r>
          </w:p>
          <w:p w14:paraId="2E093912" w14:textId="77777777" w:rsidR="00266E3E" w:rsidRDefault="00266E3E" w:rsidP="00CD4F8B">
            <w:pPr>
              <w:widowControl/>
              <w:snapToGrid w:val="0"/>
              <w:rPr>
                <w:rFonts w:cs="Times New Roman"/>
                <w:szCs w:val="28"/>
              </w:rPr>
            </w:pPr>
            <w:r w:rsidRPr="00AE13DE">
              <w:rPr>
                <w:rFonts w:cs="Times New Roman" w:hint="eastAsia"/>
                <w:szCs w:val="28"/>
              </w:rPr>
              <w:t>清华大学</w:t>
            </w:r>
          </w:p>
          <w:p w14:paraId="32DF2582" w14:textId="77777777" w:rsidR="00266E3E" w:rsidRDefault="00266E3E" w:rsidP="00CD4F8B">
            <w:pPr>
              <w:widowControl/>
              <w:snapToGrid w:val="0"/>
              <w:rPr>
                <w:rFonts w:cs="Times New Roman"/>
                <w:szCs w:val="28"/>
              </w:rPr>
            </w:pPr>
            <w:r w:rsidRPr="00AE13DE">
              <w:rPr>
                <w:rFonts w:cs="Times New Roman" w:hint="eastAsia"/>
                <w:szCs w:val="28"/>
              </w:rPr>
              <w:t>北京理工大学</w:t>
            </w:r>
          </w:p>
          <w:p w14:paraId="35AEA805" w14:textId="77777777" w:rsidR="00266E3E" w:rsidRDefault="00266E3E" w:rsidP="00CD4F8B">
            <w:pPr>
              <w:widowControl/>
              <w:snapToGrid w:val="0"/>
              <w:rPr>
                <w:rFonts w:cs="Times New Roman"/>
                <w:szCs w:val="28"/>
              </w:rPr>
            </w:pPr>
            <w:r w:rsidRPr="00AE13DE">
              <w:rPr>
                <w:rFonts w:cs="Times New Roman" w:hint="eastAsia"/>
                <w:szCs w:val="28"/>
              </w:rPr>
              <w:t>中建钢构工程有限公司</w:t>
            </w:r>
          </w:p>
          <w:p w14:paraId="08709FB6" w14:textId="77777777" w:rsidR="00266E3E" w:rsidRDefault="00266E3E" w:rsidP="00CD4F8B">
            <w:pPr>
              <w:widowControl/>
              <w:snapToGrid w:val="0"/>
              <w:rPr>
                <w:rFonts w:cs="Times New Roman"/>
                <w:szCs w:val="28"/>
              </w:rPr>
            </w:pPr>
            <w:r w:rsidRPr="00AE13DE">
              <w:rPr>
                <w:rFonts w:cs="Times New Roman" w:hint="eastAsia"/>
                <w:szCs w:val="28"/>
              </w:rPr>
              <w:t>北京构力科技有限公司</w:t>
            </w:r>
          </w:p>
          <w:p w14:paraId="63ABBF10" w14:textId="77777777" w:rsidR="00266E3E" w:rsidRDefault="00266E3E" w:rsidP="00CD4F8B">
            <w:pPr>
              <w:widowControl/>
              <w:snapToGrid w:val="0"/>
              <w:rPr>
                <w:rFonts w:cs="Times New Roman"/>
                <w:color w:val="000000"/>
                <w:spacing w:val="40"/>
                <w:kern w:val="0"/>
              </w:rPr>
            </w:pPr>
            <w:r w:rsidRPr="00AE13DE">
              <w:rPr>
                <w:rFonts w:cs="Times New Roman" w:hint="eastAsia"/>
                <w:szCs w:val="28"/>
              </w:rPr>
              <w:t>威海立达尔机械股份有限公司</w:t>
            </w:r>
          </w:p>
        </w:tc>
      </w:tr>
      <w:tr w:rsidR="00266E3E" w14:paraId="5E57CDA2" w14:textId="77777777" w:rsidTr="00CD4F8B">
        <w:tc>
          <w:tcPr>
            <w:tcW w:w="2361" w:type="dxa"/>
          </w:tcPr>
          <w:p w14:paraId="46637E9C" w14:textId="77777777" w:rsidR="00266E3E" w:rsidRDefault="00266E3E" w:rsidP="00CD4F8B">
            <w:pPr>
              <w:widowControl/>
              <w:snapToGrid w:val="0"/>
              <w:jc w:val="distribute"/>
              <w:rPr>
                <w:rFonts w:cs="Times New Roman"/>
                <w:color w:val="000000"/>
                <w:spacing w:val="40"/>
                <w:kern w:val="0"/>
              </w:rPr>
            </w:pPr>
            <w:r>
              <w:rPr>
                <w:rFonts w:cs="Times New Roman"/>
                <w:color w:val="000000"/>
                <w:kern w:val="0"/>
              </w:rPr>
              <w:t>本标准主要起草人员</w:t>
            </w:r>
          </w:p>
        </w:tc>
        <w:tc>
          <w:tcPr>
            <w:tcW w:w="173" w:type="dxa"/>
          </w:tcPr>
          <w:p w14:paraId="71FD0142" w14:textId="77777777" w:rsidR="00266E3E" w:rsidRDefault="00266E3E" w:rsidP="00CD4F8B">
            <w:pPr>
              <w:widowControl/>
              <w:snapToGrid w:val="0"/>
              <w:rPr>
                <w:rFonts w:cs="Times New Roman"/>
                <w:color w:val="000000"/>
                <w:spacing w:val="40"/>
                <w:kern w:val="0"/>
              </w:rPr>
            </w:pPr>
            <w:r>
              <w:rPr>
                <w:rFonts w:cs="Times New Roman"/>
                <w:color w:val="000000"/>
                <w:kern w:val="0"/>
              </w:rPr>
              <w:t>：</w:t>
            </w:r>
          </w:p>
        </w:tc>
        <w:tc>
          <w:tcPr>
            <w:tcW w:w="5634" w:type="dxa"/>
          </w:tcPr>
          <w:p w14:paraId="122631F9" w14:textId="77777777" w:rsidR="00266E3E" w:rsidRDefault="00266E3E" w:rsidP="00CD4F8B">
            <w:pPr>
              <w:widowControl/>
              <w:snapToGrid w:val="0"/>
              <w:rPr>
                <w:rFonts w:cs="Times New Roman"/>
                <w:color w:val="000000"/>
                <w:spacing w:val="40"/>
                <w:kern w:val="0"/>
              </w:rPr>
            </w:pPr>
            <w:r>
              <w:rPr>
                <w:rFonts w:cs="Times New Roman" w:hint="eastAsia"/>
                <w:color w:val="000000"/>
                <w:spacing w:val="40"/>
                <w:kern w:val="0"/>
              </w:rPr>
              <w:t>霍春龙、朱育帆、文义勇、丁峰、高歌今、武慧兰、张科、韩媛、张新威</w:t>
            </w:r>
          </w:p>
        </w:tc>
      </w:tr>
      <w:tr w:rsidR="00266E3E" w14:paraId="54D10695" w14:textId="77777777" w:rsidTr="00CD4F8B">
        <w:tc>
          <w:tcPr>
            <w:tcW w:w="2361" w:type="dxa"/>
          </w:tcPr>
          <w:p w14:paraId="6978B82F" w14:textId="77777777" w:rsidR="00266E3E" w:rsidRDefault="00266E3E" w:rsidP="00CD4F8B">
            <w:pPr>
              <w:widowControl/>
              <w:snapToGrid w:val="0"/>
              <w:jc w:val="distribute"/>
              <w:rPr>
                <w:rFonts w:cs="Times New Roman"/>
                <w:color w:val="000000"/>
                <w:spacing w:val="40"/>
                <w:kern w:val="0"/>
              </w:rPr>
            </w:pPr>
            <w:r>
              <w:rPr>
                <w:rFonts w:cs="Times New Roman"/>
                <w:color w:val="000000"/>
                <w:kern w:val="0"/>
              </w:rPr>
              <w:t>本标准主要审查人员</w:t>
            </w:r>
          </w:p>
        </w:tc>
        <w:tc>
          <w:tcPr>
            <w:tcW w:w="173" w:type="dxa"/>
          </w:tcPr>
          <w:p w14:paraId="573ED856" w14:textId="77777777" w:rsidR="00266E3E" w:rsidRDefault="00266E3E" w:rsidP="00CD4F8B">
            <w:pPr>
              <w:widowControl/>
              <w:snapToGrid w:val="0"/>
              <w:rPr>
                <w:rFonts w:cs="Times New Roman"/>
                <w:color w:val="000000"/>
                <w:spacing w:val="40"/>
                <w:kern w:val="0"/>
              </w:rPr>
            </w:pPr>
            <w:r>
              <w:rPr>
                <w:rFonts w:cs="Times New Roman"/>
                <w:color w:val="000000"/>
                <w:kern w:val="0"/>
              </w:rPr>
              <w:t>：</w:t>
            </w:r>
          </w:p>
        </w:tc>
        <w:tc>
          <w:tcPr>
            <w:tcW w:w="5634" w:type="dxa"/>
          </w:tcPr>
          <w:p w14:paraId="20FE3F59" w14:textId="77777777" w:rsidR="00266E3E" w:rsidRDefault="00266E3E" w:rsidP="00CD4F8B">
            <w:pPr>
              <w:widowControl/>
              <w:snapToGrid w:val="0"/>
              <w:rPr>
                <w:rFonts w:cs="Times New Roman"/>
                <w:color w:val="000000"/>
                <w:spacing w:val="40"/>
                <w:kern w:val="0"/>
              </w:rPr>
            </w:pPr>
          </w:p>
        </w:tc>
      </w:tr>
    </w:tbl>
    <w:p w14:paraId="71F66661" w14:textId="77777777" w:rsidR="00266E3E" w:rsidRDefault="00266E3E" w:rsidP="00266E3E">
      <w:pPr>
        <w:widowControl/>
        <w:snapToGrid w:val="0"/>
        <w:ind w:firstLineChars="150" w:firstLine="480"/>
        <w:rPr>
          <w:rFonts w:cs="Times New Roman"/>
          <w:color w:val="000000"/>
          <w:spacing w:val="40"/>
          <w:kern w:val="0"/>
        </w:rPr>
      </w:pPr>
    </w:p>
    <w:p w14:paraId="14C298CB" w14:textId="77777777" w:rsidR="00266E3E" w:rsidRDefault="00266E3E" w:rsidP="00266E3E">
      <w:pPr>
        <w:snapToGrid w:val="0"/>
        <w:ind w:firstLineChars="600" w:firstLine="1440"/>
        <w:rPr>
          <w:rFonts w:cs="Times New Roman"/>
          <w:szCs w:val="28"/>
        </w:rPr>
      </w:pPr>
      <w:r>
        <w:rPr>
          <w:rFonts w:cs="Times New Roman" w:hint="eastAsia"/>
          <w:szCs w:val="28"/>
        </w:rPr>
        <w:t xml:space="preserve">  </w:t>
      </w:r>
    </w:p>
    <w:p w14:paraId="086C5979" w14:textId="77777777" w:rsidR="00266E3E" w:rsidRDefault="00266E3E" w:rsidP="00266E3E">
      <w:pPr>
        <w:snapToGrid w:val="0"/>
        <w:jc w:val="center"/>
        <w:rPr>
          <w:rStyle w:val="12"/>
          <w:rFonts w:ascii="Times New Roman" w:hAnsi="Times New Roman" w:cs="Times New Roman"/>
        </w:rPr>
        <w:sectPr w:rsidR="00266E3E" w:rsidSect="00266E3E">
          <w:footerReference w:type="default" r:id="rId10"/>
          <w:pgSz w:w="11906" w:h="16838"/>
          <w:pgMar w:top="1440" w:right="1800" w:bottom="1440" w:left="1800" w:header="851" w:footer="992" w:gutter="0"/>
          <w:pgNumType w:start="1"/>
          <w:cols w:space="425"/>
          <w:docGrid w:type="lines" w:linePitch="312"/>
        </w:sectPr>
      </w:pPr>
    </w:p>
    <w:p w14:paraId="3FB13380" w14:textId="77777777" w:rsidR="00266E3E" w:rsidRDefault="00266E3E" w:rsidP="00266E3E">
      <w:pPr>
        <w:snapToGrid w:val="0"/>
        <w:spacing w:line="276" w:lineRule="auto"/>
        <w:jc w:val="center"/>
        <w:rPr>
          <w:noProof/>
        </w:rPr>
      </w:pPr>
      <w:bookmarkStart w:id="23" w:name="_Toc154152188"/>
      <w:bookmarkStart w:id="24" w:name="_Toc161132117"/>
      <w:bookmarkStart w:id="25" w:name="_Toc23290"/>
      <w:bookmarkStart w:id="26" w:name="_Toc153407399"/>
      <w:bookmarkStart w:id="27" w:name="_Toc1878"/>
      <w:bookmarkStart w:id="28" w:name="_Toc184830890"/>
      <w:r>
        <w:rPr>
          <w:rStyle w:val="12"/>
          <w:rFonts w:ascii="Times New Roman" w:hAnsi="Times New Roman" w:cs="Times New Roman"/>
        </w:rPr>
        <w:lastRenderedPageBreak/>
        <w:t>目</w:t>
      </w:r>
      <w:r>
        <w:rPr>
          <w:rStyle w:val="12"/>
          <w:rFonts w:ascii="Times New Roman" w:hAnsi="Times New Roman" w:cs="Times New Roman"/>
        </w:rPr>
        <w:t xml:space="preserve">  </w:t>
      </w:r>
      <w:r>
        <w:rPr>
          <w:rStyle w:val="12"/>
          <w:rFonts w:ascii="Times New Roman" w:hAnsi="Times New Roman" w:cs="Times New Roman"/>
        </w:rPr>
        <w:t>录</w:t>
      </w:r>
      <w:bookmarkEnd w:id="0"/>
      <w:bookmarkEnd w:id="1"/>
      <w:bookmarkEnd w:id="2"/>
      <w:bookmarkEnd w:id="3"/>
      <w:bookmarkEnd w:id="4"/>
      <w:bookmarkEnd w:id="5"/>
      <w:bookmarkEnd w:id="6"/>
      <w:bookmarkEnd w:id="23"/>
      <w:bookmarkEnd w:id="24"/>
      <w:bookmarkEnd w:id="25"/>
      <w:bookmarkEnd w:id="26"/>
      <w:bookmarkEnd w:id="27"/>
      <w:bookmarkEnd w:id="28"/>
      <w:r>
        <w:rPr>
          <w:rFonts w:cs="Times New Roman"/>
        </w:rPr>
        <w:fldChar w:fldCharType="begin"/>
      </w:r>
      <w:r>
        <w:rPr>
          <w:rFonts w:cs="Times New Roman"/>
        </w:rPr>
        <w:instrText xml:space="preserve">TOC \o "1-2" \h \u </w:instrText>
      </w:r>
      <w:r>
        <w:rPr>
          <w:rFonts w:cs="Times New Roman"/>
        </w:rPr>
        <w:fldChar w:fldCharType="separate"/>
      </w:r>
    </w:p>
    <w:p w14:paraId="777067F7" w14:textId="77777777" w:rsidR="00266E3E" w:rsidRDefault="00266E3E" w:rsidP="00266E3E">
      <w:pPr>
        <w:pStyle w:val="TOC1"/>
        <w:tabs>
          <w:tab w:val="right" w:leader="dot" w:pos="8296"/>
        </w:tabs>
        <w:rPr>
          <w:rFonts w:asciiTheme="minorHAnsi" w:eastAsiaTheme="minorEastAsia" w:hAnsiTheme="minorHAnsi"/>
          <w:noProof/>
          <w:sz w:val="21"/>
          <w:szCs w:val="22"/>
        </w:rPr>
      </w:pPr>
      <w:hyperlink w:anchor="_Toc184830892" w:history="1">
        <w:r w:rsidRPr="00934F21">
          <w:rPr>
            <w:rStyle w:val="af5"/>
            <w:rFonts w:cs="Times New Roman"/>
            <w:noProof/>
          </w:rPr>
          <w:t xml:space="preserve">1  </w:t>
        </w:r>
        <w:r w:rsidRPr="00934F21">
          <w:rPr>
            <w:rStyle w:val="af5"/>
            <w:rFonts w:cs="Times New Roman"/>
            <w:noProof/>
          </w:rPr>
          <w:t>总</w:t>
        </w:r>
        <w:r w:rsidRPr="00934F21">
          <w:rPr>
            <w:rStyle w:val="af5"/>
            <w:rFonts w:cs="Times New Roman"/>
            <w:noProof/>
          </w:rPr>
          <w:t xml:space="preserve">  </w:t>
        </w:r>
        <w:r w:rsidRPr="00934F21">
          <w:rPr>
            <w:rStyle w:val="af5"/>
            <w:rFonts w:cs="Times New Roman"/>
            <w:noProof/>
          </w:rPr>
          <w:t>则</w:t>
        </w:r>
        <w:r>
          <w:rPr>
            <w:noProof/>
          </w:rPr>
          <w:tab/>
        </w:r>
        <w:r>
          <w:rPr>
            <w:noProof/>
          </w:rPr>
          <w:fldChar w:fldCharType="begin"/>
        </w:r>
        <w:r>
          <w:rPr>
            <w:noProof/>
          </w:rPr>
          <w:instrText xml:space="preserve"> PAGEREF _Toc184830892 \h </w:instrText>
        </w:r>
        <w:r>
          <w:rPr>
            <w:noProof/>
          </w:rPr>
        </w:r>
        <w:r>
          <w:rPr>
            <w:noProof/>
          </w:rPr>
          <w:fldChar w:fldCharType="separate"/>
        </w:r>
        <w:r>
          <w:rPr>
            <w:noProof/>
          </w:rPr>
          <w:t>1</w:t>
        </w:r>
        <w:r>
          <w:rPr>
            <w:noProof/>
          </w:rPr>
          <w:fldChar w:fldCharType="end"/>
        </w:r>
      </w:hyperlink>
    </w:p>
    <w:p w14:paraId="2E516172" w14:textId="09CF0758" w:rsidR="00266E3E" w:rsidRDefault="00266E3E" w:rsidP="00266E3E">
      <w:pPr>
        <w:pStyle w:val="TOC1"/>
        <w:tabs>
          <w:tab w:val="right" w:leader="dot" w:pos="8296"/>
        </w:tabs>
        <w:rPr>
          <w:rFonts w:asciiTheme="minorHAnsi" w:eastAsiaTheme="minorEastAsia" w:hAnsiTheme="minorHAnsi"/>
          <w:noProof/>
          <w:sz w:val="21"/>
          <w:szCs w:val="22"/>
        </w:rPr>
      </w:pPr>
      <w:hyperlink w:anchor="_Toc184830893" w:history="1">
        <w:r w:rsidRPr="00934F21">
          <w:rPr>
            <w:rStyle w:val="af5"/>
            <w:rFonts w:cs="Times New Roman"/>
            <w:noProof/>
          </w:rPr>
          <w:t xml:space="preserve">2  </w:t>
        </w:r>
        <w:r w:rsidRPr="00934F21">
          <w:rPr>
            <w:rStyle w:val="af5"/>
            <w:rFonts w:cs="Times New Roman"/>
            <w:noProof/>
          </w:rPr>
          <w:t>术</w:t>
        </w:r>
        <w:r w:rsidR="00084FD0">
          <w:rPr>
            <w:rStyle w:val="af5"/>
            <w:rFonts w:cs="Times New Roman" w:hint="eastAsia"/>
            <w:noProof/>
          </w:rPr>
          <w:t xml:space="preserve">  </w:t>
        </w:r>
        <w:r w:rsidRPr="00934F21">
          <w:rPr>
            <w:rStyle w:val="af5"/>
            <w:rFonts w:cs="Times New Roman"/>
            <w:noProof/>
          </w:rPr>
          <w:t>语</w:t>
        </w:r>
        <w:r>
          <w:rPr>
            <w:noProof/>
          </w:rPr>
          <w:tab/>
        </w:r>
        <w:r>
          <w:rPr>
            <w:noProof/>
          </w:rPr>
          <w:fldChar w:fldCharType="begin"/>
        </w:r>
        <w:r>
          <w:rPr>
            <w:noProof/>
          </w:rPr>
          <w:instrText xml:space="preserve"> PAGEREF _Toc184830893 \h </w:instrText>
        </w:r>
        <w:r>
          <w:rPr>
            <w:noProof/>
          </w:rPr>
        </w:r>
        <w:r>
          <w:rPr>
            <w:noProof/>
          </w:rPr>
          <w:fldChar w:fldCharType="separate"/>
        </w:r>
        <w:r>
          <w:rPr>
            <w:noProof/>
          </w:rPr>
          <w:t>2</w:t>
        </w:r>
        <w:r>
          <w:rPr>
            <w:noProof/>
          </w:rPr>
          <w:fldChar w:fldCharType="end"/>
        </w:r>
      </w:hyperlink>
    </w:p>
    <w:p w14:paraId="1C0A23AA" w14:textId="77777777" w:rsidR="00266E3E" w:rsidRDefault="00266E3E" w:rsidP="00266E3E">
      <w:pPr>
        <w:pStyle w:val="TOC1"/>
        <w:tabs>
          <w:tab w:val="right" w:leader="dot" w:pos="8296"/>
        </w:tabs>
        <w:rPr>
          <w:rFonts w:asciiTheme="minorHAnsi" w:eastAsiaTheme="minorEastAsia" w:hAnsiTheme="minorHAnsi"/>
          <w:noProof/>
          <w:sz w:val="21"/>
          <w:szCs w:val="22"/>
        </w:rPr>
      </w:pPr>
      <w:hyperlink w:anchor="_Toc184830896" w:history="1">
        <w:r w:rsidRPr="00934F21">
          <w:rPr>
            <w:rStyle w:val="af5"/>
            <w:rFonts w:cs="Times New Roman"/>
            <w:noProof/>
          </w:rPr>
          <w:t xml:space="preserve">3  </w:t>
        </w:r>
        <w:r w:rsidRPr="00934F21">
          <w:rPr>
            <w:rStyle w:val="af5"/>
            <w:rFonts w:cs="Times New Roman"/>
            <w:noProof/>
          </w:rPr>
          <w:t>木制游步道设计</w:t>
        </w:r>
        <w:r>
          <w:rPr>
            <w:noProof/>
          </w:rPr>
          <w:tab/>
        </w:r>
        <w:r>
          <w:rPr>
            <w:noProof/>
          </w:rPr>
          <w:fldChar w:fldCharType="begin"/>
        </w:r>
        <w:r>
          <w:rPr>
            <w:noProof/>
          </w:rPr>
          <w:instrText xml:space="preserve"> PAGEREF _Toc184830896 \h </w:instrText>
        </w:r>
        <w:r>
          <w:rPr>
            <w:noProof/>
          </w:rPr>
        </w:r>
        <w:r>
          <w:rPr>
            <w:noProof/>
          </w:rPr>
          <w:fldChar w:fldCharType="separate"/>
        </w:r>
        <w:r>
          <w:rPr>
            <w:noProof/>
          </w:rPr>
          <w:t>3</w:t>
        </w:r>
        <w:r>
          <w:rPr>
            <w:noProof/>
          </w:rPr>
          <w:fldChar w:fldCharType="end"/>
        </w:r>
      </w:hyperlink>
    </w:p>
    <w:p w14:paraId="4C07019B" w14:textId="77777777" w:rsidR="00266E3E" w:rsidRDefault="00266E3E" w:rsidP="00266E3E">
      <w:pPr>
        <w:pStyle w:val="TOC2"/>
        <w:tabs>
          <w:tab w:val="right" w:leader="dot" w:pos="8296"/>
        </w:tabs>
        <w:ind w:left="480"/>
        <w:rPr>
          <w:rFonts w:asciiTheme="minorHAnsi" w:eastAsiaTheme="minorEastAsia" w:hAnsiTheme="minorHAnsi"/>
          <w:noProof/>
          <w:sz w:val="21"/>
          <w:szCs w:val="22"/>
        </w:rPr>
      </w:pPr>
      <w:hyperlink w:anchor="_Toc184830897" w:history="1">
        <w:r w:rsidRPr="00934F21">
          <w:rPr>
            <w:rStyle w:val="af5"/>
            <w:rFonts w:cs="Times New Roman"/>
            <w:noProof/>
          </w:rPr>
          <w:t>3.1  </w:t>
        </w:r>
        <w:r w:rsidRPr="00934F21">
          <w:rPr>
            <w:rStyle w:val="af5"/>
            <w:rFonts w:cs="Times New Roman"/>
            <w:noProof/>
          </w:rPr>
          <w:t>一般规定</w:t>
        </w:r>
        <w:r>
          <w:rPr>
            <w:noProof/>
          </w:rPr>
          <w:tab/>
        </w:r>
        <w:r>
          <w:rPr>
            <w:noProof/>
          </w:rPr>
          <w:fldChar w:fldCharType="begin"/>
        </w:r>
        <w:r>
          <w:rPr>
            <w:noProof/>
          </w:rPr>
          <w:instrText xml:space="preserve"> PAGEREF _Toc184830897 \h </w:instrText>
        </w:r>
        <w:r>
          <w:rPr>
            <w:noProof/>
          </w:rPr>
        </w:r>
        <w:r>
          <w:rPr>
            <w:noProof/>
          </w:rPr>
          <w:fldChar w:fldCharType="separate"/>
        </w:r>
        <w:r>
          <w:rPr>
            <w:noProof/>
          </w:rPr>
          <w:t>3</w:t>
        </w:r>
        <w:r>
          <w:rPr>
            <w:noProof/>
          </w:rPr>
          <w:fldChar w:fldCharType="end"/>
        </w:r>
      </w:hyperlink>
    </w:p>
    <w:p w14:paraId="43D570C6" w14:textId="3C232723" w:rsidR="00266E3E" w:rsidRDefault="00266E3E" w:rsidP="00266E3E">
      <w:pPr>
        <w:pStyle w:val="TOC2"/>
        <w:tabs>
          <w:tab w:val="right" w:leader="dot" w:pos="8296"/>
        </w:tabs>
        <w:ind w:left="480"/>
        <w:rPr>
          <w:rFonts w:asciiTheme="minorHAnsi" w:eastAsiaTheme="minorEastAsia" w:hAnsiTheme="minorHAnsi"/>
          <w:noProof/>
          <w:sz w:val="21"/>
          <w:szCs w:val="22"/>
        </w:rPr>
      </w:pPr>
      <w:hyperlink w:anchor="_Toc184830898" w:history="1">
        <w:r w:rsidRPr="00934F21">
          <w:rPr>
            <w:rStyle w:val="af5"/>
            <w:rFonts w:cs="Times New Roman"/>
            <w:noProof/>
          </w:rPr>
          <w:t>3.2  </w:t>
        </w:r>
        <w:r w:rsidR="003E7B94">
          <w:rPr>
            <w:rStyle w:val="af5"/>
            <w:rFonts w:cs="Times New Roman" w:hint="eastAsia"/>
            <w:noProof/>
          </w:rPr>
          <w:t>游步道面层</w:t>
        </w:r>
        <w:r>
          <w:rPr>
            <w:noProof/>
          </w:rPr>
          <w:tab/>
        </w:r>
        <w:r w:rsidR="00BC13AE">
          <w:rPr>
            <w:rFonts w:hint="eastAsia"/>
            <w:noProof/>
          </w:rPr>
          <w:t>3</w:t>
        </w:r>
      </w:hyperlink>
    </w:p>
    <w:p w14:paraId="6E54311F" w14:textId="4B01B506" w:rsidR="00266E3E" w:rsidRDefault="00266E3E" w:rsidP="00266E3E">
      <w:pPr>
        <w:pStyle w:val="TOC2"/>
        <w:tabs>
          <w:tab w:val="right" w:leader="dot" w:pos="8296"/>
        </w:tabs>
        <w:ind w:left="480"/>
        <w:rPr>
          <w:rFonts w:asciiTheme="minorHAnsi" w:eastAsiaTheme="minorEastAsia" w:hAnsiTheme="minorHAnsi"/>
          <w:noProof/>
          <w:sz w:val="21"/>
          <w:szCs w:val="22"/>
        </w:rPr>
      </w:pPr>
      <w:hyperlink w:anchor="_Toc184830899" w:history="1">
        <w:r w:rsidRPr="00934F21">
          <w:rPr>
            <w:rStyle w:val="af5"/>
            <w:rFonts w:cs="Times New Roman"/>
            <w:noProof/>
          </w:rPr>
          <w:t>3.3  </w:t>
        </w:r>
        <w:r w:rsidR="003E7B94">
          <w:rPr>
            <w:rFonts w:hint="eastAsia"/>
          </w:rPr>
          <w:t>护栏及坐凳</w:t>
        </w:r>
        <w:r>
          <w:rPr>
            <w:noProof/>
          </w:rPr>
          <w:tab/>
        </w:r>
        <w:r>
          <w:rPr>
            <w:noProof/>
          </w:rPr>
          <w:fldChar w:fldCharType="begin"/>
        </w:r>
        <w:r>
          <w:rPr>
            <w:noProof/>
          </w:rPr>
          <w:instrText xml:space="preserve"> PAGEREF _Toc184830899 \h </w:instrText>
        </w:r>
        <w:r>
          <w:rPr>
            <w:noProof/>
          </w:rPr>
        </w:r>
        <w:r>
          <w:rPr>
            <w:noProof/>
          </w:rPr>
          <w:fldChar w:fldCharType="separate"/>
        </w:r>
        <w:r>
          <w:rPr>
            <w:noProof/>
          </w:rPr>
          <w:t>4</w:t>
        </w:r>
        <w:r>
          <w:rPr>
            <w:noProof/>
          </w:rPr>
          <w:fldChar w:fldCharType="end"/>
        </w:r>
      </w:hyperlink>
    </w:p>
    <w:p w14:paraId="0CE24EA8" w14:textId="61569689" w:rsidR="00266E3E" w:rsidRDefault="00266E3E" w:rsidP="00266E3E">
      <w:pPr>
        <w:pStyle w:val="TOC1"/>
        <w:tabs>
          <w:tab w:val="right" w:leader="dot" w:pos="8296"/>
        </w:tabs>
        <w:rPr>
          <w:rFonts w:asciiTheme="minorHAnsi" w:eastAsiaTheme="minorEastAsia" w:hAnsiTheme="minorHAnsi"/>
          <w:noProof/>
          <w:sz w:val="21"/>
          <w:szCs w:val="22"/>
        </w:rPr>
      </w:pPr>
      <w:hyperlink w:anchor="_Toc184830903" w:history="1">
        <w:r w:rsidRPr="00934F21">
          <w:rPr>
            <w:rStyle w:val="af5"/>
            <w:rFonts w:cs="Times New Roman"/>
            <w:noProof/>
          </w:rPr>
          <w:t xml:space="preserve">4  </w:t>
        </w:r>
        <w:r w:rsidRPr="00934F21">
          <w:rPr>
            <w:rStyle w:val="af5"/>
            <w:rFonts w:cs="Times New Roman"/>
            <w:noProof/>
          </w:rPr>
          <w:t>附属设施设计</w:t>
        </w:r>
        <w:r>
          <w:rPr>
            <w:noProof/>
          </w:rPr>
          <w:tab/>
        </w:r>
        <w:r w:rsidR="00BC13AE">
          <w:rPr>
            <w:rFonts w:hint="eastAsia"/>
            <w:noProof/>
          </w:rPr>
          <w:t>5</w:t>
        </w:r>
      </w:hyperlink>
    </w:p>
    <w:p w14:paraId="60F0342F" w14:textId="32E7C15B" w:rsidR="00266E3E" w:rsidRDefault="00266E3E" w:rsidP="00266E3E">
      <w:pPr>
        <w:pStyle w:val="TOC2"/>
        <w:tabs>
          <w:tab w:val="right" w:leader="dot" w:pos="8296"/>
        </w:tabs>
        <w:ind w:left="480"/>
        <w:rPr>
          <w:rFonts w:asciiTheme="minorHAnsi" w:eastAsiaTheme="minorEastAsia" w:hAnsiTheme="minorHAnsi"/>
          <w:noProof/>
          <w:sz w:val="21"/>
          <w:szCs w:val="22"/>
        </w:rPr>
      </w:pPr>
      <w:hyperlink w:anchor="_Toc184830904" w:history="1">
        <w:r w:rsidRPr="00934F21">
          <w:rPr>
            <w:rStyle w:val="af5"/>
            <w:rFonts w:cs="Times New Roman"/>
            <w:noProof/>
          </w:rPr>
          <w:t>4.1  </w:t>
        </w:r>
        <w:r w:rsidRPr="00934F21">
          <w:rPr>
            <w:rStyle w:val="af5"/>
            <w:rFonts w:cs="Times New Roman"/>
            <w:noProof/>
          </w:rPr>
          <w:t>一般规定</w:t>
        </w:r>
        <w:r>
          <w:rPr>
            <w:noProof/>
          </w:rPr>
          <w:tab/>
        </w:r>
        <w:r w:rsidR="00BC13AE">
          <w:rPr>
            <w:rFonts w:hint="eastAsia"/>
            <w:noProof/>
          </w:rPr>
          <w:t>5</w:t>
        </w:r>
      </w:hyperlink>
    </w:p>
    <w:p w14:paraId="7A0ECEE7" w14:textId="718A6B28" w:rsidR="00266E3E" w:rsidRDefault="00266E3E" w:rsidP="00266E3E">
      <w:pPr>
        <w:pStyle w:val="TOC2"/>
        <w:tabs>
          <w:tab w:val="right" w:leader="dot" w:pos="8296"/>
        </w:tabs>
        <w:ind w:left="480"/>
        <w:rPr>
          <w:rFonts w:asciiTheme="minorHAnsi" w:eastAsiaTheme="minorEastAsia" w:hAnsiTheme="minorHAnsi"/>
          <w:noProof/>
          <w:sz w:val="21"/>
          <w:szCs w:val="22"/>
        </w:rPr>
      </w:pPr>
      <w:hyperlink w:anchor="_Toc184830905" w:history="1">
        <w:r w:rsidRPr="00934F21">
          <w:rPr>
            <w:rStyle w:val="af5"/>
            <w:rFonts w:cs="Times New Roman"/>
            <w:noProof/>
          </w:rPr>
          <w:t>4.2  </w:t>
        </w:r>
        <w:r w:rsidR="003E7B94">
          <w:rPr>
            <w:rStyle w:val="af5"/>
            <w:rFonts w:cs="Times New Roman" w:hint="eastAsia"/>
            <w:noProof/>
          </w:rPr>
          <w:t>卫生间</w:t>
        </w:r>
        <w:r>
          <w:rPr>
            <w:noProof/>
          </w:rPr>
          <w:tab/>
        </w:r>
        <w:r w:rsidR="00BC13AE">
          <w:rPr>
            <w:rFonts w:hint="eastAsia"/>
            <w:noProof/>
          </w:rPr>
          <w:t>5</w:t>
        </w:r>
      </w:hyperlink>
    </w:p>
    <w:p w14:paraId="25248056" w14:textId="6CE958A1" w:rsidR="00266E3E" w:rsidRDefault="00266E3E" w:rsidP="00266E3E">
      <w:pPr>
        <w:pStyle w:val="TOC2"/>
        <w:tabs>
          <w:tab w:val="right" w:leader="dot" w:pos="8296"/>
        </w:tabs>
        <w:ind w:left="480"/>
        <w:rPr>
          <w:rFonts w:asciiTheme="minorHAnsi" w:eastAsiaTheme="minorEastAsia" w:hAnsiTheme="minorHAnsi"/>
          <w:noProof/>
          <w:sz w:val="21"/>
          <w:szCs w:val="22"/>
        </w:rPr>
      </w:pPr>
      <w:hyperlink w:anchor="_Toc184830906" w:history="1">
        <w:r w:rsidRPr="00934F21">
          <w:rPr>
            <w:rStyle w:val="af5"/>
            <w:rFonts w:cs="Times New Roman"/>
            <w:noProof/>
          </w:rPr>
          <w:t>4.3  </w:t>
        </w:r>
        <w:r w:rsidR="003E7B94">
          <w:rPr>
            <w:rStyle w:val="af5"/>
            <w:rFonts w:cs="Times New Roman" w:hint="eastAsia"/>
            <w:noProof/>
          </w:rPr>
          <w:t>休息亭</w:t>
        </w:r>
        <w:r>
          <w:rPr>
            <w:noProof/>
          </w:rPr>
          <w:tab/>
        </w:r>
        <w:r w:rsidR="00BC13AE">
          <w:rPr>
            <w:rFonts w:hint="eastAsia"/>
            <w:noProof/>
          </w:rPr>
          <w:t>6</w:t>
        </w:r>
      </w:hyperlink>
    </w:p>
    <w:p w14:paraId="5E2AC822" w14:textId="05BE4810" w:rsidR="00266E3E" w:rsidRDefault="00266E3E" w:rsidP="00266E3E">
      <w:pPr>
        <w:pStyle w:val="TOC1"/>
        <w:tabs>
          <w:tab w:val="right" w:leader="dot" w:pos="8296"/>
        </w:tabs>
        <w:rPr>
          <w:rFonts w:asciiTheme="minorHAnsi" w:eastAsiaTheme="minorEastAsia" w:hAnsiTheme="minorHAnsi"/>
          <w:noProof/>
          <w:sz w:val="21"/>
          <w:szCs w:val="22"/>
        </w:rPr>
      </w:pPr>
      <w:hyperlink w:anchor="_Toc184830908" w:history="1">
        <w:r w:rsidRPr="00934F21">
          <w:rPr>
            <w:rStyle w:val="af5"/>
            <w:rFonts w:cs="Times New Roman"/>
            <w:noProof/>
          </w:rPr>
          <w:t xml:space="preserve">5  </w:t>
        </w:r>
        <w:r w:rsidRPr="00934F21">
          <w:rPr>
            <w:rStyle w:val="af5"/>
            <w:rFonts w:cs="Times New Roman"/>
            <w:noProof/>
          </w:rPr>
          <w:t>材</w:t>
        </w:r>
        <w:r w:rsidRPr="00934F21">
          <w:rPr>
            <w:rStyle w:val="af5"/>
            <w:rFonts w:cs="Times New Roman"/>
            <w:noProof/>
          </w:rPr>
          <w:t xml:space="preserve">  </w:t>
        </w:r>
        <w:r w:rsidRPr="00934F21">
          <w:rPr>
            <w:rStyle w:val="af5"/>
            <w:rFonts w:cs="Times New Roman"/>
            <w:noProof/>
          </w:rPr>
          <w:t>料</w:t>
        </w:r>
        <w:r>
          <w:rPr>
            <w:noProof/>
          </w:rPr>
          <w:tab/>
        </w:r>
        <w:r w:rsidR="00BC13AE">
          <w:rPr>
            <w:rFonts w:hint="eastAsia"/>
            <w:noProof/>
          </w:rPr>
          <w:t>7</w:t>
        </w:r>
      </w:hyperlink>
    </w:p>
    <w:p w14:paraId="2A4C9D0A" w14:textId="64EC4DA1" w:rsidR="00266E3E" w:rsidRDefault="00266E3E" w:rsidP="00266E3E">
      <w:pPr>
        <w:pStyle w:val="TOC2"/>
        <w:tabs>
          <w:tab w:val="right" w:leader="dot" w:pos="8296"/>
        </w:tabs>
        <w:ind w:left="480"/>
        <w:rPr>
          <w:rFonts w:asciiTheme="minorHAnsi" w:eastAsiaTheme="minorEastAsia" w:hAnsiTheme="minorHAnsi"/>
          <w:noProof/>
          <w:sz w:val="21"/>
          <w:szCs w:val="22"/>
        </w:rPr>
      </w:pPr>
      <w:hyperlink w:anchor="_Toc184830909" w:history="1">
        <w:r w:rsidRPr="00934F21">
          <w:rPr>
            <w:rStyle w:val="af5"/>
            <w:rFonts w:cs="Times New Roman"/>
            <w:noProof/>
          </w:rPr>
          <w:t>5.1  </w:t>
        </w:r>
        <w:r w:rsidRPr="00934F21">
          <w:rPr>
            <w:rStyle w:val="af5"/>
            <w:rFonts w:cs="Times New Roman"/>
            <w:noProof/>
          </w:rPr>
          <w:t>一般规定</w:t>
        </w:r>
        <w:r>
          <w:rPr>
            <w:noProof/>
          </w:rPr>
          <w:tab/>
        </w:r>
        <w:r w:rsidR="00BC13AE">
          <w:rPr>
            <w:rFonts w:hint="eastAsia"/>
            <w:noProof/>
          </w:rPr>
          <w:t>7</w:t>
        </w:r>
      </w:hyperlink>
    </w:p>
    <w:p w14:paraId="5831568F" w14:textId="1AB2276E" w:rsidR="00266E3E" w:rsidRDefault="00266E3E" w:rsidP="00266E3E">
      <w:pPr>
        <w:pStyle w:val="TOC2"/>
        <w:tabs>
          <w:tab w:val="right" w:leader="dot" w:pos="8296"/>
        </w:tabs>
        <w:ind w:left="480"/>
        <w:rPr>
          <w:rFonts w:asciiTheme="minorHAnsi" w:eastAsiaTheme="minorEastAsia" w:hAnsiTheme="minorHAnsi"/>
          <w:noProof/>
          <w:sz w:val="21"/>
          <w:szCs w:val="22"/>
        </w:rPr>
      </w:pPr>
      <w:hyperlink w:anchor="_Toc184830910" w:history="1">
        <w:r w:rsidRPr="00934F21">
          <w:rPr>
            <w:rStyle w:val="af5"/>
            <w:rFonts w:cs="Times New Roman"/>
            <w:noProof/>
          </w:rPr>
          <w:t>5.2  </w:t>
        </w:r>
        <w:r w:rsidRPr="00934F21">
          <w:rPr>
            <w:rStyle w:val="af5"/>
            <w:rFonts w:cs="Times New Roman"/>
            <w:noProof/>
          </w:rPr>
          <w:t>木材要求</w:t>
        </w:r>
        <w:r>
          <w:rPr>
            <w:noProof/>
          </w:rPr>
          <w:tab/>
        </w:r>
        <w:r w:rsidR="00BC13AE">
          <w:rPr>
            <w:rFonts w:hint="eastAsia"/>
            <w:noProof/>
          </w:rPr>
          <w:t>7</w:t>
        </w:r>
      </w:hyperlink>
    </w:p>
    <w:p w14:paraId="77D28230" w14:textId="627C6868" w:rsidR="00266E3E" w:rsidRDefault="00266E3E" w:rsidP="00266E3E">
      <w:pPr>
        <w:pStyle w:val="TOC2"/>
        <w:tabs>
          <w:tab w:val="right" w:leader="dot" w:pos="8296"/>
        </w:tabs>
        <w:ind w:left="480"/>
        <w:rPr>
          <w:rFonts w:asciiTheme="minorHAnsi" w:eastAsiaTheme="minorEastAsia" w:hAnsiTheme="minorHAnsi"/>
          <w:noProof/>
          <w:sz w:val="21"/>
          <w:szCs w:val="22"/>
        </w:rPr>
      </w:pPr>
      <w:hyperlink w:anchor="_Toc184830911" w:history="1">
        <w:r w:rsidRPr="00934F21">
          <w:rPr>
            <w:rStyle w:val="af5"/>
            <w:rFonts w:cs="Times New Roman"/>
            <w:noProof/>
          </w:rPr>
          <w:t>5.3  </w:t>
        </w:r>
        <w:r w:rsidRPr="00934F21">
          <w:rPr>
            <w:rStyle w:val="af5"/>
            <w:rFonts w:cs="Times New Roman"/>
            <w:noProof/>
          </w:rPr>
          <w:t>金属构件要求</w:t>
        </w:r>
        <w:r>
          <w:rPr>
            <w:noProof/>
          </w:rPr>
          <w:tab/>
        </w:r>
        <w:r w:rsidR="00BC13AE">
          <w:rPr>
            <w:rFonts w:hint="eastAsia"/>
            <w:noProof/>
          </w:rPr>
          <w:t>8</w:t>
        </w:r>
      </w:hyperlink>
    </w:p>
    <w:p w14:paraId="61D96E43" w14:textId="72209827" w:rsidR="00266E3E" w:rsidRDefault="00266E3E" w:rsidP="00266E3E">
      <w:pPr>
        <w:pStyle w:val="TOC2"/>
        <w:tabs>
          <w:tab w:val="right" w:leader="dot" w:pos="8296"/>
        </w:tabs>
        <w:ind w:left="480"/>
        <w:rPr>
          <w:rFonts w:asciiTheme="minorHAnsi" w:eastAsiaTheme="minorEastAsia" w:hAnsiTheme="minorHAnsi"/>
          <w:noProof/>
          <w:sz w:val="21"/>
          <w:szCs w:val="22"/>
        </w:rPr>
      </w:pPr>
      <w:hyperlink w:anchor="_Toc184830912" w:history="1">
        <w:r w:rsidRPr="00934F21">
          <w:rPr>
            <w:rStyle w:val="af5"/>
            <w:rFonts w:cs="Times New Roman"/>
            <w:noProof/>
          </w:rPr>
          <w:t>5.4  </w:t>
        </w:r>
        <w:r w:rsidRPr="00934F21">
          <w:rPr>
            <w:rStyle w:val="af5"/>
            <w:rFonts w:cs="Times New Roman"/>
            <w:noProof/>
          </w:rPr>
          <w:t>防腐防虫</w:t>
        </w:r>
        <w:r>
          <w:rPr>
            <w:noProof/>
          </w:rPr>
          <w:tab/>
        </w:r>
        <w:r w:rsidR="00BC13AE">
          <w:rPr>
            <w:rFonts w:hint="eastAsia"/>
            <w:noProof/>
          </w:rPr>
          <w:t>8</w:t>
        </w:r>
      </w:hyperlink>
    </w:p>
    <w:p w14:paraId="6D67DFDF" w14:textId="08EEF470" w:rsidR="00266E3E" w:rsidRDefault="00266E3E" w:rsidP="00266E3E">
      <w:pPr>
        <w:pStyle w:val="TOC1"/>
        <w:tabs>
          <w:tab w:val="right" w:leader="dot" w:pos="8296"/>
        </w:tabs>
        <w:rPr>
          <w:rFonts w:asciiTheme="minorHAnsi" w:eastAsiaTheme="minorEastAsia" w:hAnsiTheme="minorHAnsi"/>
          <w:noProof/>
          <w:sz w:val="21"/>
          <w:szCs w:val="22"/>
        </w:rPr>
      </w:pPr>
      <w:hyperlink w:anchor="_Toc184830913" w:history="1">
        <w:r w:rsidRPr="00934F21">
          <w:rPr>
            <w:rStyle w:val="af5"/>
            <w:rFonts w:cs="Times New Roman"/>
            <w:noProof/>
          </w:rPr>
          <w:t xml:space="preserve">6  </w:t>
        </w:r>
        <w:r w:rsidR="003E7B94">
          <w:rPr>
            <w:rStyle w:val="af5"/>
            <w:rFonts w:cs="Times New Roman" w:hint="eastAsia"/>
            <w:noProof/>
          </w:rPr>
          <w:t>基础及结构</w:t>
        </w:r>
        <w:r>
          <w:rPr>
            <w:noProof/>
          </w:rPr>
          <w:tab/>
        </w:r>
        <w:r w:rsidR="00BC13AE">
          <w:rPr>
            <w:rFonts w:hint="eastAsia"/>
            <w:noProof/>
          </w:rPr>
          <w:t>9</w:t>
        </w:r>
      </w:hyperlink>
    </w:p>
    <w:p w14:paraId="45045E8E" w14:textId="4FC4AA7B" w:rsidR="00266E3E" w:rsidRDefault="00266E3E" w:rsidP="00266E3E">
      <w:pPr>
        <w:pStyle w:val="TOC2"/>
        <w:tabs>
          <w:tab w:val="right" w:leader="dot" w:pos="8296"/>
        </w:tabs>
        <w:ind w:left="480"/>
        <w:rPr>
          <w:rFonts w:asciiTheme="minorHAnsi" w:eastAsiaTheme="minorEastAsia" w:hAnsiTheme="minorHAnsi"/>
          <w:noProof/>
          <w:sz w:val="21"/>
          <w:szCs w:val="22"/>
        </w:rPr>
      </w:pPr>
      <w:hyperlink w:anchor="_Toc184830914" w:history="1">
        <w:r w:rsidRPr="00934F21">
          <w:rPr>
            <w:rStyle w:val="af5"/>
            <w:rFonts w:cs="Times New Roman"/>
            <w:noProof/>
          </w:rPr>
          <w:t>6.1  </w:t>
        </w:r>
        <w:r w:rsidRPr="00934F21">
          <w:rPr>
            <w:rStyle w:val="af5"/>
            <w:rFonts w:cs="Times New Roman"/>
            <w:noProof/>
          </w:rPr>
          <w:t>一般规定</w:t>
        </w:r>
        <w:r>
          <w:rPr>
            <w:noProof/>
          </w:rPr>
          <w:tab/>
        </w:r>
        <w:r w:rsidR="00BC13AE">
          <w:rPr>
            <w:rFonts w:hint="eastAsia"/>
            <w:noProof/>
          </w:rPr>
          <w:t>9</w:t>
        </w:r>
      </w:hyperlink>
    </w:p>
    <w:p w14:paraId="53AC40D5" w14:textId="460AA678" w:rsidR="00266E3E" w:rsidRDefault="00266E3E" w:rsidP="00266E3E">
      <w:pPr>
        <w:pStyle w:val="TOC2"/>
        <w:tabs>
          <w:tab w:val="right" w:leader="dot" w:pos="8296"/>
        </w:tabs>
        <w:ind w:left="480"/>
        <w:rPr>
          <w:rFonts w:asciiTheme="minorHAnsi" w:eastAsiaTheme="minorEastAsia" w:hAnsiTheme="minorHAnsi"/>
          <w:noProof/>
          <w:sz w:val="21"/>
          <w:szCs w:val="22"/>
        </w:rPr>
      </w:pPr>
      <w:hyperlink w:anchor="_Toc184830915" w:history="1">
        <w:r w:rsidRPr="00934F21">
          <w:rPr>
            <w:rStyle w:val="af5"/>
            <w:rFonts w:cs="Times New Roman"/>
            <w:noProof/>
          </w:rPr>
          <w:t>6.2  </w:t>
        </w:r>
        <w:r w:rsidR="003E7B94">
          <w:rPr>
            <w:rStyle w:val="af5"/>
            <w:rFonts w:cs="Times New Roman" w:hint="eastAsia"/>
            <w:noProof/>
          </w:rPr>
          <w:t>基础要求</w:t>
        </w:r>
        <w:r>
          <w:rPr>
            <w:noProof/>
          </w:rPr>
          <w:tab/>
        </w:r>
        <w:r w:rsidR="00BC13AE">
          <w:rPr>
            <w:rFonts w:hint="eastAsia"/>
            <w:noProof/>
          </w:rPr>
          <w:t>9</w:t>
        </w:r>
      </w:hyperlink>
    </w:p>
    <w:p w14:paraId="123FFDA7" w14:textId="654097CC" w:rsidR="00266E3E" w:rsidRDefault="00266E3E" w:rsidP="00266E3E">
      <w:pPr>
        <w:pStyle w:val="TOC2"/>
        <w:tabs>
          <w:tab w:val="right" w:leader="dot" w:pos="8296"/>
        </w:tabs>
        <w:ind w:left="480"/>
        <w:rPr>
          <w:noProof/>
        </w:rPr>
      </w:pPr>
      <w:hyperlink w:anchor="_Toc184830916" w:history="1">
        <w:r w:rsidRPr="00934F21">
          <w:rPr>
            <w:rStyle w:val="af5"/>
            <w:rFonts w:cs="Times New Roman"/>
            <w:noProof/>
          </w:rPr>
          <w:t>6.3  </w:t>
        </w:r>
        <w:r w:rsidR="003E7B94">
          <w:rPr>
            <w:rStyle w:val="af5"/>
            <w:rFonts w:cs="Times New Roman" w:hint="eastAsia"/>
            <w:noProof/>
          </w:rPr>
          <w:t>结构要求</w:t>
        </w:r>
        <w:r>
          <w:rPr>
            <w:noProof/>
          </w:rPr>
          <w:tab/>
        </w:r>
        <w:r w:rsidR="00BC13AE">
          <w:rPr>
            <w:rFonts w:hint="eastAsia"/>
            <w:noProof/>
          </w:rPr>
          <w:t>10</w:t>
        </w:r>
      </w:hyperlink>
    </w:p>
    <w:p w14:paraId="727A00DD" w14:textId="5FB14CBD" w:rsidR="003E7B94" w:rsidRDefault="003E7B94" w:rsidP="003E7B94">
      <w:pPr>
        <w:pStyle w:val="TOC1"/>
        <w:tabs>
          <w:tab w:val="right" w:leader="dot" w:pos="8296"/>
        </w:tabs>
        <w:rPr>
          <w:rFonts w:asciiTheme="minorHAnsi" w:eastAsiaTheme="minorEastAsia" w:hAnsiTheme="minorHAnsi"/>
          <w:noProof/>
          <w:sz w:val="21"/>
          <w:szCs w:val="22"/>
        </w:rPr>
      </w:pPr>
      <w:hyperlink w:anchor="_Toc184830913" w:history="1">
        <w:r>
          <w:rPr>
            <w:rStyle w:val="af5"/>
            <w:rFonts w:cs="Times New Roman" w:hint="eastAsia"/>
            <w:noProof/>
          </w:rPr>
          <w:t>7</w:t>
        </w:r>
        <w:r w:rsidRPr="00934F21">
          <w:rPr>
            <w:rStyle w:val="af5"/>
            <w:rFonts w:cs="Times New Roman"/>
            <w:noProof/>
          </w:rPr>
          <w:t xml:space="preserve"> </w:t>
        </w:r>
        <w:r>
          <w:rPr>
            <w:rStyle w:val="af5"/>
            <w:rFonts w:cs="Times New Roman" w:hint="eastAsia"/>
            <w:noProof/>
          </w:rPr>
          <w:t xml:space="preserve"> </w:t>
        </w:r>
        <w:r>
          <w:rPr>
            <w:rStyle w:val="af5"/>
            <w:rFonts w:cs="Times New Roman" w:hint="eastAsia"/>
            <w:noProof/>
          </w:rPr>
          <w:t>施工、验收与运维</w:t>
        </w:r>
        <w:r>
          <w:rPr>
            <w:noProof/>
          </w:rPr>
          <w:tab/>
        </w:r>
        <w:r w:rsidR="00BC13AE">
          <w:rPr>
            <w:rFonts w:hint="eastAsia"/>
            <w:noProof/>
          </w:rPr>
          <w:t>11</w:t>
        </w:r>
      </w:hyperlink>
    </w:p>
    <w:p w14:paraId="3BF2B414" w14:textId="4285B013" w:rsidR="00266E3E" w:rsidRDefault="003E7B94" w:rsidP="00266E3E">
      <w:pPr>
        <w:pStyle w:val="TOC2"/>
        <w:tabs>
          <w:tab w:val="right" w:leader="dot" w:pos="8296"/>
        </w:tabs>
        <w:ind w:left="480"/>
        <w:rPr>
          <w:rFonts w:asciiTheme="minorHAnsi" w:eastAsiaTheme="minorEastAsia" w:hAnsiTheme="minorHAnsi"/>
          <w:noProof/>
          <w:sz w:val="21"/>
          <w:szCs w:val="22"/>
        </w:rPr>
      </w:pPr>
      <w:hyperlink w:anchor="_Toc184830917" w:history="1">
        <w:r>
          <w:rPr>
            <w:rStyle w:val="af5"/>
            <w:rFonts w:cs="Times New Roman" w:hint="eastAsia"/>
            <w:noProof/>
          </w:rPr>
          <w:t>7</w:t>
        </w:r>
        <w:r w:rsidR="00266E3E" w:rsidRPr="00934F21">
          <w:rPr>
            <w:rStyle w:val="af5"/>
            <w:rFonts w:cs="Times New Roman"/>
            <w:noProof/>
          </w:rPr>
          <w:t>.</w:t>
        </w:r>
        <w:r>
          <w:rPr>
            <w:rStyle w:val="af5"/>
            <w:rFonts w:cs="Times New Roman" w:hint="eastAsia"/>
            <w:noProof/>
          </w:rPr>
          <w:t>1</w:t>
        </w:r>
        <w:r w:rsidR="00266E3E" w:rsidRPr="00934F21">
          <w:rPr>
            <w:rStyle w:val="af5"/>
            <w:rFonts w:cs="Times New Roman"/>
            <w:noProof/>
          </w:rPr>
          <w:t>  </w:t>
        </w:r>
        <w:r>
          <w:rPr>
            <w:rStyle w:val="af5"/>
            <w:rFonts w:cs="Times New Roman" w:hint="eastAsia"/>
            <w:noProof/>
          </w:rPr>
          <w:t>施工</w:t>
        </w:r>
        <w:r w:rsidR="00266E3E">
          <w:rPr>
            <w:noProof/>
          </w:rPr>
          <w:tab/>
        </w:r>
        <w:r w:rsidR="00BC13AE">
          <w:rPr>
            <w:rFonts w:hint="eastAsia"/>
            <w:noProof/>
          </w:rPr>
          <w:t>11</w:t>
        </w:r>
      </w:hyperlink>
    </w:p>
    <w:p w14:paraId="68F336E2" w14:textId="370B5687" w:rsidR="00266E3E" w:rsidRDefault="003E7B94" w:rsidP="00266E3E">
      <w:pPr>
        <w:pStyle w:val="TOC2"/>
        <w:tabs>
          <w:tab w:val="right" w:leader="dot" w:pos="8296"/>
        </w:tabs>
        <w:ind w:left="480"/>
        <w:rPr>
          <w:rFonts w:asciiTheme="minorHAnsi" w:eastAsiaTheme="minorEastAsia" w:hAnsiTheme="minorHAnsi"/>
          <w:noProof/>
          <w:sz w:val="21"/>
          <w:szCs w:val="22"/>
        </w:rPr>
      </w:pPr>
      <w:hyperlink w:anchor="_Toc184830918" w:history="1">
        <w:r>
          <w:rPr>
            <w:rStyle w:val="af5"/>
            <w:rFonts w:cs="Times New Roman" w:hint="eastAsia"/>
            <w:noProof/>
          </w:rPr>
          <w:t>7</w:t>
        </w:r>
        <w:r w:rsidR="00266E3E" w:rsidRPr="00934F21">
          <w:rPr>
            <w:rStyle w:val="af5"/>
            <w:rFonts w:cs="Times New Roman"/>
            <w:noProof/>
          </w:rPr>
          <w:t>.</w:t>
        </w:r>
        <w:r>
          <w:rPr>
            <w:rStyle w:val="af5"/>
            <w:rFonts w:cs="Times New Roman" w:hint="eastAsia"/>
            <w:noProof/>
          </w:rPr>
          <w:t>2</w:t>
        </w:r>
        <w:r w:rsidR="00266E3E" w:rsidRPr="00934F21">
          <w:rPr>
            <w:rStyle w:val="af5"/>
            <w:rFonts w:cs="Times New Roman"/>
            <w:noProof/>
          </w:rPr>
          <w:t>  </w:t>
        </w:r>
        <w:r>
          <w:rPr>
            <w:rStyle w:val="af5"/>
            <w:rFonts w:cs="Times New Roman" w:hint="eastAsia"/>
            <w:noProof/>
          </w:rPr>
          <w:t>验收</w:t>
        </w:r>
        <w:r w:rsidR="00266E3E">
          <w:rPr>
            <w:noProof/>
          </w:rPr>
          <w:tab/>
        </w:r>
        <w:r w:rsidR="00BC13AE">
          <w:rPr>
            <w:rFonts w:hint="eastAsia"/>
            <w:noProof/>
          </w:rPr>
          <w:t>11</w:t>
        </w:r>
      </w:hyperlink>
    </w:p>
    <w:p w14:paraId="558D7137" w14:textId="6413439E" w:rsidR="00266E3E" w:rsidRDefault="003E7B94" w:rsidP="00266E3E">
      <w:pPr>
        <w:pStyle w:val="TOC2"/>
        <w:tabs>
          <w:tab w:val="right" w:leader="dot" w:pos="8296"/>
        </w:tabs>
        <w:ind w:left="480"/>
        <w:rPr>
          <w:rFonts w:asciiTheme="minorHAnsi" w:eastAsiaTheme="minorEastAsia" w:hAnsiTheme="minorHAnsi"/>
          <w:noProof/>
          <w:sz w:val="21"/>
          <w:szCs w:val="22"/>
        </w:rPr>
      </w:pPr>
      <w:hyperlink w:anchor="_Toc184830919" w:history="1">
        <w:r>
          <w:rPr>
            <w:rStyle w:val="af5"/>
            <w:rFonts w:cs="Times New Roman" w:hint="eastAsia"/>
            <w:noProof/>
          </w:rPr>
          <w:t>7</w:t>
        </w:r>
        <w:r w:rsidR="00266E3E" w:rsidRPr="00934F21">
          <w:rPr>
            <w:rStyle w:val="af5"/>
            <w:rFonts w:cs="Times New Roman"/>
            <w:noProof/>
          </w:rPr>
          <w:t>.</w:t>
        </w:r>
        <w:r>
          <w:rPr>
            <w:rStyle w:val="af5"/>
            <w:rFonts w:cs="Times New Roman" w:hint="eastAsia"/>
            <w:noProof/>
          </w:rPr>
          <w:t>3</w:t>
        </w:r>
        <w:r w:rsidR="00266E3E" w:rsidRPr="00934F21">
          <w:rPr>
            <w:rStyle w:val="af5"/>
            <w:rFonts w:cs="Times New Roman"/>
            <w:noProof/>
          </w:rPr>
          <w:t>  </w:t>
        </w:r>
        <w:r>
          <w:rPr>
            <w:rStyle w:val="af5"/>
            <w:rFonts w:cs="Times New Roman" w:hint="eastAsia"/>
            <w:noProof/>
          </w:rPr>
          <w:t>运维</w:t>
        </w:r>
        <w:r w:rsidR="00266E3E">
          <w:rPr>
            <w:noProof/>
          </w:rPr>
          <w:tab/>
        </w:r>
        <w:r w:rsidR="00BC13AE">
          <w:rPr>
            <w:rFonts w:hint="eastAsia"/>
            <w:noProof/>
          </w:rPr>
          <w:t>11</w:t>
        </w:r>
      </w:hyperlink>
    </w:p>
    <w:p w14:paraId="3F393B1D" w14:textId="4716E535" w:rsidR="00266E3E" w:rsidRDefault="00266E3E" w:rsidP="00266E3E">
      <w:pPr>
        <w:pStyle w:val="TOC1"/>
        <w:tabs>
          <w:tab w:val="right" w:leader="dot" w:pos="8296"/>
        </w:tabs>
        <w:rPr>
          <w:rFonts w:asciiTheme="minorHAnsi" w:eastAsiaTheme="minorEastAsia" w:hAnsiTheme="minorHAnsi"/>
          <w:noProof/>
          <w:sz w:val="21"/>
          <w:szCs w:val="22"/>
        </w:rPr>
      </w:pPr>
      <w:hyperlink w:anchor="_Toc184830922" w:history="1">
        <w:r w:rsidRPr="00934F21">
          <w:rPr>
            <w:rStyle w:val="af5"/>
            <w:rFonts w:cs="Times New Roman"/>
            <w:noProof/>
          </w:rPr>
          <w:t>本标准用词说明</w:t>
        </w:r>
        <w:r>
          <w:rPr>
            <w:noProof/>
          </w:rPr>
          <w:tab/>
        </w:r>
        <w:r w:rsidR="00BC13AE">
          <w:rPr>
            <w:rFonts w:hint="eastAsia"/>
            <w:noProof/>
          </w:rPr>
          <w:t>13</w:t>
        </w:r>
      </w:hyperlink>
    </w:p>
    <w:p w14:paraId="119DA9C5" w14:textId="6D3D2DDC" w:rsidR="00266E3E" w:rsidRDefault="00266E3E" w:rsidP="00266E3E">
      <w:pPr>
        <w:pStyle w:val="TOC1"/>
        <w:tabs>
          <w:tab w:val="right" w:leader="dot" w:pos="8296"/>
        </w:tabs>
        <w:rPr>
          <w:rFonts w:asciiTheme="minorHAnsi" w:eastAsiaTheme="minorEastAsia" w:hAnsiTheme="minorHAnsi"/>
          <w:noProof/>
          <w:sz w:val="21"/>
          <w:szCs w:val="22"/>
        </w:rPr>
      </w:pPr>
      <w:hyperlink w:anchor="_Toc184830923" w:history="1">
        <w:r w:rsidRPr="00934F21">
          <w:rPr>
            <w:rStyle w:val="af5"/>
            <w:rFonts w:cs="Times New Roman"/>
            <w:noProof/>
          </w:rPr>
          <w:t>引用标准名录</w:t>
        </w:r>
        <w:r>
          <w:rPr>
            <w:noProof/>
          </w:rPr>
          <w:tab/>
        </w:r>
        <w:r w:rsidR="00BC13AE">
          <w:rPr>
            <w:rFonts w:hint="eastAsia"/>
            <w:noProof/>
          </w:rPr>
          <w:t>14</w:t>
        </w:r>
      </w:hyperlink>
    </w:p>
    <w:p w14:paraId="6886A30F" w14:textId="5D4CBC87" w:rsidR="00266E3E" w:rsidRDefault="003E7B94" w:rsidP="00266E3E">
      <w:pPr>
        <w:pStyle w:val="TOC1"/>
        <w:tabs>
          <w:tab w:val="right" w:leader="dot" w:pos="8296"/>
        </w:tabs>
        <w:rPr>
          <w:rFonts w:asciiTheme="minorHAnsi" w:eastAsiaTheme="minorEastAsia" w:hAnsiTheme="minorHAnsi"/>
          <w:noProof/>
          <w:sz w:val="21"/>
          <w:szCs w:val="22"/>
        </w:rPr>
      </w:pPr>
      <w:r>
        <w:rPr>
          <w:rFonts w:hint="eastAsia"/>
        </w:rPr>
        <w:t>附：</w:t>
      </w:r>
      <w:r w:rsidR="00266E3E">
        <w:fldChar w:fldCharType="begin"/>
      </w:r>
      <w:r w:rsidR="00266E3E">
        <w:instrText>HYPERLINK \l "_Toc184830924"</w:instrText>
      </w:r>
      <w:r w:rsidR="00266E3E">
        <w:fldChar w:fldCharType="separate"/>
      </w:r>
      <w:r w:rsidR="00266E3E" w:rsidRPr="00934F21">
        <w:rPr>
          <w:rStyle w:val="af5"/>
          <w:noProof/>
        </w:rPr>
        <w:t>条文说明</w:t>
      </w:r>
      <w:r w:rsidR="00266E3E">
        <w:rPr>
          <w:noProof/>
        </w:rPr>
        <w:tab/>
      </w:r>
      <w:r w:rsidR="00BC13AE">
        <w:rPr>
          <w:rFonts w:hint="eastAsia"/>
          <w:noProof/>
        </w:rPr>
        <w:t>15</w:t>
      </w:r>
      <w:r w:rsidR="00266E3E">
        <w:rPr>
          <w:noProof/>
        </w:rPr>
        <w:fldChar w:fldCharType="end"/>
      </w:r>
    </w:p>
    <w:p w14:paraId="7EB79F25" w14:textId="77777777" w:rsidR="00266E3E" w:rsidRDefault="00266E3E" w:rsidP="00266E3E">
      <w:pPr>
        <w:snapToGrid w:val="0"/>
        <w:spacing w:line="276" w:lineRule="auto"/>
        <w:jc w:val="center"/>
        <w:rPr>
          <w:rFonts w:cs="Times New Roman"/>
        </w:rPr>
        <w:sectPr w:rsidR="00266E3E" w:rsidSect="00266E3E">
          <w:pgSz w:w="11906" w:h="16838"/>
          <w:pgMar w:top="1440" w:right="1800" w:bottom="1440" w:left="1800" w:header="851" w:footer="992" w:gutter="0"/>
          <w:pgNumType w:start="1"/>
          <w:cols w:space="425"/>
          <w:docGrid w:type="lines" w:linePitch="312"/>
        </w:sectPr>
      </w:pPr>
      <w:r>
        <w:rPr>
          <w:rFonts w:cs="Times New Roman"/>
        </w:rPr>
        <w:fldChar w:fldCharType="end"/>
      </w:r>
    </w:p>
    <w:p w14:paraId="65613B03" w14:textId="77777777" w:rsidR="00266E3E" w:rsidRDefault="00266E3E" w:rsidP="00266E3E">
      <w:pPr>
        <w:snapToGrid w:val="0"/>
        <w:spacing w:line="276" w:lineRule="auto"/>
        <w:jc w:val="center"/>
        <w:rPr>
          <w:rFonts w:cs="Times New Roman"/>
        </w:rPr>
      </w:pPr>
      <w:bookmarkStart w:id="29" w:name="_Toc19072"/>
      <w:bookmarkStart w:id="30" w:name="_Toc184830891"/>
      <w:r>
        <w:rPr>
          <w:rStyle w:val="12"/>
        </w:rPr>
        <w:lastRenderedPageBreak/>
        <w:t>Contents</w:t>
      </w:r>
      <w:bookmarkEnd w:id="29"/>
      <w:bookmarkEnd w:id="30"/>
      <w:r>
        <w:rPr>
          <w:rFonts w:cs="Times New Roman"/>
        </w:rPr>
        <w:fldChar w:fldCharType="begin"/>
      </w:r>
      <w:r>
        <w:rPr>
          <w:rFonts w:cs="Times New Roman"/>
        </w:rPr>
        <w:instrText xml:space="preserve">TOC \o "1-2" \h \u </w:instrText>
      </w:r>
      <w:r>
        <w:rPr>
          <w:rFonts w:cs="Times New Roman"/>
        </w:rPr>
        <w:fldChar w:fldCharType="separate"/>
      </w:r>
    </w:p>
    <w:p w14:paraId="5E21C392" w14:textId="77777777" w:rsidR="00266E3E" w:rsidRDefault="00266E3E" w:rsidP="00266E3E">
      <w:pPr>
        <w:pStyle w:val="TOC1"/>
        <w:tabs>
          <w:tab w:val="right" w:leader="dot" w:pos="8306"/>
        </w:tabs>
      </w:pPr>
      <w:hyperlink w:anchor="_Toc4902" w:history="1">
        <w:r>
          <w:rPr>
            <w:rFonts w:cs="Times New Roman"/>
          </w:rPr>
          <w:t xml:space="preserve">1  </w:t>
        </w:r>
        <w:r>
          <w:rPr>
            <w:rFonts w:hint="eastAsia"/>
          </w:rPr>
          <w:t>General Provisions</w:t>
        </w:r>
        <w:r>
          <w:tab/>
        </w:r>
        <w:r>
          <w:fldChar w:fldCharType="begin"/>
        </w:r>
        <w:r>
          <w:instrText xml:space="preserve"> PAGEREF _Toc4902 \h </w:instrText>
        </w:r>
        <w:r>
          <w:fldChar w:fldCharType="separate"/>
        </w:r>
        <w:r>
          <w:t>1</w:t>
        </w:r>
        <w:r>
          <w:fldChar w:fldCharType="end"/>
        </w:r>
      </w:hyperlink>
    </w:p>
    <w:p w14:paraId="50589DF1" w14:textId="7B5A4606" w:rsidR="00266E3E" w:rsidRDefault="00266E3E" w:rsidP="00266E3E">
      <w:pPr>
        <w:pStyle w:val="TOC1"/>
        <w:tabs>
          <w:tab w:val="right" w:leader="dot" w:pos="8306"/>
        </w:tabs>
      </w:pPr>
      <w:hyperlink w:anchor="_Toc152" w:history="1">
        <w:r>
          <w:rPr>
            <w:rFonts w:cs="Times New Roman"/>
          </w:rPr>
          <w:t xml:space="preserve">2  </w:t>
        </w:r>
        <w:r>
          <w:rPr>
            <w:rFonts w:hint="eastAsia"/>
          </w:rPr>
          <w:t xml:space="preserve">Terms </w:t>
        </w:r>
        <w:r>
          <w:tab/>
        </w:r>
        <w:r>
          <w:fldChar w:fldCharType="begin"/>
        </w:r>
        <w:r>
          <w:instrText xml:space="preserve"> PAGEREF _Toc152 \h </w:instrText>
        </w:r>
        <w:r>
          <w:fldChar w:fldCharType="separate"/>
        </w:r>
        <w:r>
          <w:t>2</w:t>
        </w:r>
        <w:r>
          <w:fldChar w:fldCharType="end"/>
        </w:r>
      </w:hyperlink>
    </w:p>
    <w:p w14:paraId="75514DC9" w14:textId="10C7A9DE" w:rsidR="00266E3E" w:rsidRDefault="00266E3E" w:rsidP="00266E3E">
      <w:pPr>
        <w:pStyle w:val="TOC1"/>
        <w:tabs>
          <w:tab w:val="right" w:leader="dot" w:pos="8306"/>
        </w:tabs>
      </w:pPr>
      <w:hyperlink w:anchor="_Toc20998" w:history="1">
        <w:r w:rsidRPr="003E7B94">
          <w:rPr>
            <w:rStyle w:val="af5"/>
            <w:rFonts w:cs="Times New Roman"/>
          </w:rPr>
          <w:t xml:space="preserve">3  </w:t>
        </w:r>
        <w:r w:rsidR="003E7B94" w:rsidRPr="003E7B94">
          <w:rPr>
            <w:rStyle w:val="af5"/>
          </w:rPr>
          <w:t>Wooden Walkway Design</w:t>
        </w:r>
        <w:r w:rsidRPr="003E7B94">
          <w:rPr>
            <w:rStyle w:val="af5"/>
          </w:rPr>
          <w:tab/>
        </w:r>
        <w:r w:rsidR="00BC13AE">
          <w:rPr>
            <w:rStyle w:val="af5"/>
            <w:rFonts w:hint="eastAsia"/>
          </w:rPr>
          <w:t>3</w:t>
        </w:r>
      </w:hyperlink>
    </w:p>
    <w:p w14:paraId="4B22208A" w14:textId="71152760" w:rsidR="00266E3E" w:rsidRDefault="00266E3E" w:rsidP="00266E3E">
      <w:pPr>
        <w:pStyle w:val="TOC2"/>
        <w:tabs>
          <w:tab w:val="right" w:leader="dot" w:pos="8306"/>
        </w:tabs>
        <w:ind w:left="480"/>
      </w:pPr>
      <w:hyperlink w:anchor="_Toc19944" w:history="1">
        <w:r>
          <w:rPr>
            <w:rFonts w:cs="Times New Roman"/>
          </w:rPr>
          <w:t>3.1</w:t>
        </w:r>
        <w:r w:rsidR="003E7B94">
          <w:rPr>
            <w:rFonts w:cs="Times New Roman" w:hint="eastAsia"/>
          </w:rPr>
          <w:t xml:space="preserve">  </w:t>
        </w:r>
        <w:r>
          <w:rPr>
            <w:rFonts w:cs="宋体" w:hint="eastAsia"/>
          </w:rPr>
          <w:t>General</w:t>
        </w:r>
        <w:r>
          <w:tab/>
        </w:r>
        <w:r w:rsidR="00BC13AE">
          <w:rPr>
            <w:rFonts w:hint="eastAsia"/>
          </w:rPr>
          <w:t>3</w:t>
        </w:r>
      </w:hyperlink>
    </w:p>
    <w:p w14:paraId="7747262C" w14:textId="05188738" w:rsidR="00266E3E" w:rsidRDefault="00266E3E" w:rsidP="00266E3E">
      <w:pPr>
        <w:pStyle w:val="TOC2"/>
        <w:tabs>
          <w:tab w:val="right" w:leader="dot" w:pos="8306"/>
        </w:tabs>
        <w:ind w:left="480"/>
      </w:pPr>
      <w:hyperlink w:anchor="_Toc6031" w:history="1">
        <w:r w:rsidRPr="003E7B94">
          <w:rPr>
            <w:rStyle w:val="af5"/>
            <w:rFonts w:cs="Times New Roman"/>
          </w:rPr>
          <w:t>3.2</w:t>
        </w:r>
        <w:r w:rsidR="003E7B94">
          <w:rPr>
            <w:rStyle w:val="af5"/>
            <w:rFonts w:cs="Times New Roman" w:hint="eastAsia"/>
          </w:rPr>
          <w:t xml:space="preserve">  </w:t>
        </w:r>
        <w:r w:rsidR="003E7B94" w:rsidRPr="003E7B94">
          <w:rPr>
            <w:rStyle w:val="af5"/>
            <w:rFonts w:cs="Times New Roman"/>
          </w:rPr>
          <w:t>Walkway Surface</w:t>
        </w:r>
        <w:r w:rsidRPr="003E7B94">
          <w:rPr>
            <w:rStyle w:val="af5"/>
          </w:rPr>
          <w:tab/>
        </w:r>
        <w:r w:rsidR="00BC13AE">
          <w:rPr>
            <w:rStyle w:val="af5"/>
            <w:rFonts w:hint="eastAsia"/>
          </w:rPr>
          <w:t>3</w:t>
        </w:r>
      </w:hyperlink>
    </w:p>
    <w:p w14:paraId="7F90503B" w14:textId="00C93ED2" w:rsidR="00266E3E" w:rsidRDefault="00266E3E" w:rsidP="00266E3E">
      <w:pPr>
        <w:pStyle w:val="TOC2"/>
        <w:tabs>
          <w:tab w:val="right" w:leader="dot" w:pos="8306"/>
        </w:tabs>
        <w:ind w:left="480"/>
      </w:pPr>
      <w:hyperlink w:anchor="_Toc29731" w:history="1">
        <w:r w:rsidRPr="003E7B94">
          <w:rPr>
            <w:rStyle w:val="af5"/>
            <w:rFonts w:cs="Times New Roman"/>
          </w:rPr>
          <w:t>3.3</w:t>
        </w:r>
        <w:r w:rsidR="003E7B94">
          <w:rPr>
            <w:rStyle w:val="af5"/>
            <w:rFonts w:cs="Times New Roman" w:hint="eastAsia"/>
          </w:rPr>
          <w:t xml:space="preserve">  </w:t>
        </w:r>
        <w:r w:rsidR="003E7B94" w:rsidRPr="003E7B94">
          <w:rPr>
            <w:rStyle w:val="af5"/>
            <w:rFonts w:cs="宋体"/>
          </w:rPr>
          <w:t>Guardrails and Benches</w:t>
        </w:r>
        <w:r w:rsidRPr="003E7B94">
          <w:rPr>
            <w:rStyle w:val="af5"/>
          </w:rPr>
          <w:tab/>
        </w:r>
        <w:r w:rsidRPr="003E7B94">
          <w:rPr>
            <w:rStyle w:val="af5"/>
          </w:rPr>
          <w:fldChar w:fldCharType="begin"/>
        </w:r>
        <w:r w:rsidRPr="003E7B94">
          <w:rPr>
            <w:rStyle w:val="af5"/>
          </w:rPr>
          <w:instrText xml:space="preserve"> PAGEREF _Toc29731 \h </w:instrText>
        </w:r>
        <w:r w:rsidRPr="003E7B94">
          <w:rPr>
            <w:rStyle w:val="af5"/>
          </w:rPr>
        </w:r>
        <w:r w:rsidRPr="003E7B94">
          <w:rPr>
            <w:rStyle w:val="af5"/>
          </w:rPr>
          <w:fldChar w:fldCharType="separate"/>
        </w:r>
        <w:r w:rsidRPr="003E7B94">
          <w:rPr>
            <w:rStyle w:val="af5"/>
          </w:rPr>
          <w:t>4</w:t>
        </w:r>
        <w:r w:rsidRPr="003E7B94">
          <w:rPr>
            <w:rStyle w:val="af5"/>
          </w:rPr>
          <w:fldChar w:fldCharType="end"/>
        </w:r>
      </w:hyperlink>
    </w:p>
    <w:p w14:paraId="1B1D9712" w14:textId="6AD02591" w:rsidR="00266E3E" w:rsidRDefault="00266E3E" w:rsidP="00266E3E">
      <w:pPr>
        <w:pStyle w:val="TOC1"/>
        <w:tabs>
          <w:tab w:val="right" w:leader="dot" w:pos="8306"/>
        </w:tabs>
      </w:pPr>
      <w:hyperlink w:anchor="_Toc9977" w:history="1">
        <w:r>
          <w:rPr>
            <w:rFonts w:cs="Times New Roman"/>
          </w:rPr>
          <w:t xml:space="preserve">4  </w:t>
        </w:r>
        <w:r>
          <w:rPr>
            <w:rFonts w:hint="eastAsia"/>
          </w:rPr>
          <w:t>Design</w:t>
        </w:r>
        <w:r>
          <w:tab/>
        </w:r>
        <w:r w:rsidR="00BC13AE">
          <w:rPr>
            <w:rFonts w:hint="eastAsia"/>
          </w:rPr>
          <w:t>5</w:t>
        </w:r>
      </w:hyperlink>
    </w:p>
    <w:p w14:paraId="59393ACB" w14:textId="40AD995A" w:rsidR="00266E3E" w:rsidRDefault="00266E3E" w:rsidP="00266E3E">
      <w:pPr>
        <w:pStyle w:val="TOC2"/>
        <w:tabs>
          <w:tab w:val="right" w:leader="dot" w:pos="8306"/>
        </w:tabs>
        <w:ind w:left="480"/>
      </w:pPr>
      <w:hyperlink w:anchor="_Toc22163" w:history="1">
        <w:r>
          <w:rPr>
            <w:rFonts w:cs="Times New Roman"/>
          </w:rPr>
          <w:t>4.1</w:t>
        </w:r>
        <w:r w:rsidR="003E7B94">
          <w:rPr>
            <w:rFonts w:cs="Times New Roman" w:hint="eastAsia"/>
          </w:rPr>
          <w:t xml:space="preserve">  </w:t>
        </w:r>
        <w:r>
          <w:rPr>
            <w:rFonts w:cs="宋体" w:hint="eastAsia"/>
          </w:rPr>
          <w:t>General</w:t>
        </w:r>
        <w:r>
          <w:tab/>
        </w:r>
        <w:r w:rsidR="00BC13AE">
          <w:rPr>
            <w:rFonts w:hint="eastAsia"/>
          </w:rPr>
          <w:t>5</w:t>
        </w:r>
      </w:hyperlink>
    </w:p>
    <w:p w14:paraId="039172DD" w14:textId="7611D46E" w:rsidR="00266E3E" w:rsidRDefault="00266E3E" w:rsidP="00266E3E">
      <w:pPr>
        <w:pStyle w:val="TOC2"/>
        <w:tabs>
          <w:tab w:val="right" w:leader="dot" w:pos="8306"/>
        </w:tabs>
        <w:ind w:left="480"/>
      </w:pPr>
      <w:hyperlink w:anchor="_Toc2387" w:history="1">
        <w:r w:rsidRPr="003E7B94">
          <w:rPr>
            <w:rStyle w:val="af5"/>
            <w:rFonts w:cs="Times New Roman"/>
          </w:rPr>
          <w:t>4.</w:t>
        </w:r>
        <w:r w:rsidRPr="003E7B94">
          <w:rPr>
            <w:rStyle w:val="af5"/>
            <w:rFonts w:cs="Times New Roman" w:hint="eastAsia"/>
          </w:rPr>
          <w:t>2</w:t>
        </w:r>
        <w:r w:rsidR="003E7B94">
          <w:rPr>
            <w:rStyle w:val="af5"/>
            <w:rFonts w:cs="Times New Roman" w:hint="eastAsia"/>
          </w:rPr>
          <w:t xml:space="preserve">  </w:t>
        </w:r>
        <w:r w:rsidR="003E7B94" w:rsidRPr="003E7B94">
          <w:rPr>
            <w:rStyle w:val="af5"/>
            <w:rFonts w:cs="宋体"/>
          </w:rPr>
          <w:t>Toilets</w:t>
        </w:r>
        <w:r w:rsidRPr="003E7B94">
          <w:rPr>
            <w:rStyle w:val="af5"/>
          </w:rPr>
          <w:tab/>
        </w:r>
        <w:r w:rsidR="00BC13AE">
          <w:rPr>
            <w:rStyle w:val="af5"/>
            <w:rFonts w:hint="eastAsia"/>
          </w:rPr>
          <w:t>5</w:t>
        </w:r>
      </w:hyperlink>
    </w:p>
    <w:p w14:paraId="7DF03816" w14:textId="5CBD938F" w:rsidR="00266E3E" w:rsidRDefault="00266E3E" w:rsidP="00266E3E">
      <w:pPr>
        <w:pStyle w:val="TOC2"/>
        <w:tabs>
          <w:tab w:val="right" w:leader="dot" w:pos="8306"/>
        </w:tabs>
        <w:ind w:left="480"/>
      </w:pPr>
      <w:hyperlink w:anchor="_Toc21662" w:history="1">
        <w:r w:rsidRPr="003E7B94">
          <w:rPr>
            <w:rStyle w:val="af5"/>
            <w:rFonts w:cs="Times New Roman"/>
          </w:rPr>
          <w:t>4.</w:t>
        </w:r>
        <w:r w:rsidRPr="003E7B94">
          <w:rPr>
            <w:rStyle w:val="af5"/>
            <w:rFonts w:cs="Times New Roman" w:hint="eastAsia"/>
          </w:rPr>
          <w:t>3</w:t>
        </w:r>
        <w:r w:rsidRPr="003E7B94">
          <w:rPr>
            <w:rStyle w:val="af5"/>
            <w:rFonts w:cs="Times New Roman"/>
          </w:rPr>
          <w:t>  </w:t>
        </w:r>
        <w:r w:rsidR="003E7B94" w:rsidRPr="003E7B94">
          <w:rPr>
            <w:rStyle w:val="af5"/>
          </w:rPr>
          <w:t xml:space="preserve"> </w:t>
        </w:r>
        <w:r w:rsidR="003E7B94" w:rsidRPr="003E7B94">
          <w:rPr>
            <w:rStyle w:val="af5"/>
            <w:rFonts w:cs="宋体"/>
          </w:rPr>
          <w:t>Rest Shelters</w:t>
        </w:r>
        <w:r w:rsidRPr="003E7B94">
          <w:rPr>
            <w:rStyle w:val="af5"/>
          </w:rPr>
          <w:tab/>
        </w:r>
        <w:r w:rsidR="00BC13AE">
          <w:rPr>
            <w:rStyle w:val="af5"/>
            <w:rFonts w:hint="eastAsia"/>
          </w:rPr>
          <w:t>6</w:t>
        </w:r>
      </w:hyperlink>
    </w:p>
    <w:p w14:paraId="5D952B69" w14:textId="0816984F" w:rsidR="00266E3E" w:rsidRDefault="00266E3E" w:rsidP="00266E3E">
      <w:pPr>
        <w:pStyle w:val="TOC1"/>
        <w:tabs>
          <w:tab w:val="right" w:leader="dot" w:pos="8306"/>
        </w:tabs>
      </w:pPr>
      <w:hyperlink w:anchor="_Toc29195" w:history="1">
        <w:r w:rsidRPr="003E7B94">
          <w:rPr>
            <w:rStyle w:val="af5"/>
            <w:rFonts w:cs="Times New Roman"/>
          </w:rPr>
          <w:t xml:space="preserve">5  </w:t>
        </w:r>
        <w:r w:rsidR="003E7B94" w:rsidRPr="003E7B94">
          <w:rPr>
            <w:rStyle w:val="af5"/>
          </w:rPr>
          <w:t>Materials</w:t>
        </w:r>
        <w:r w:rsidRPr="003E7B94">
          <w:rPr>
            <w:rStyle w:val="af5"/>
          </w:rPr>
          <w:tab/>
        </w:r>
        <w:r w:rsidR="00582732">
          <w:rPr>
            <w:rStyle w:val="af5"/>
            <w:rFonts w:hint="eastAsia"/>
          </w:rPr>
          <w:t>7</w:t>
        </w:r>
      </w:hyperlink>
    </w:p>
    <w:p w14:paraId="3EAF4458" w14:textId="09DBEE17" w:rsidR="00266E3E" w:rsidRDefault="00266E3E" w:rsidP="00266E3E">
      <w:pPr>
        <w:pStyle w:val="TOC2"/>
        <w:tabs>
          <w:tab w:val="right" w:leader="dot" w:pos="8306"/>
        </w:tabs>
        <w:ind w:left="480"/>
      </w:pPr>
      <w:hyperlink w:anchor="_Toc5036" w:history="1">
        <w:r>
          <w:rPr>
            <w:rFonts w:cs="Times New Roman"/>
          </w:rPr>
          <w:t>5.1</w:t>
        </w:r>
        <w:r w:rsidR="003E7B94">
          <w:rPr>
            <w:rFonts w:cs="Times New Roman" w:hint="eastAsia"/>
          </w:rPr>
          <w:t xml:space="preserve">  </w:t>
        </w:r>
        <w:r>
          <w:rPr>
            <w:rFonts w:cs="宋体" w:hint="eastAsia"/>
          </w:rPr>
          <w:t>General</w:t>
        </w:r>
        <w:r>
          <w:tab/>
        </w:r>
        <w:r w:rsidR="00582732">
          <w:rPr>
            <w:rFonts w:hint="eastAsia"/>
          </w:rPr>
          <w:t>7</w:t>
        </w:r>
      </w:hyperlink>
    </w:p>
    <w:p w14:paraId="64DDBEB4" w14:textId="02AFDA48" w:rsidR="00266E3E" w:rsidRDefault="00266E3E" w:rsidP="00266E3E">
      <w:pPr>
        <w:pStyle w:val="TOC2"/>
        <w:tabs>
          <w:tab w:val="right" w:leader="dot" w:pos="8306"/>
        </w:tabs>
        <w:ind w:left="480"/>
      </w:pPr>
      <w:hyperlink w:anchor="_Toc2701" w:history="1">
        <w:r w:rsidRPr="003E7B94">
          <w:rPr>
            <w:rStyle w:val="af5"/>
            <w:rFonts w:cs="Times New Roman"/>
          </w:rPr>
          <w:t>5.2</w:t>
        </w:r>
        <w:r w:rsidR="003E7B94">
          <w:rPr>
            <w:rStyle w:val="af5"/>
            <w:rFonts w:cs="Times New Roman" w:hint="eastAsia"/>
          </w:rPr>
          <w:t xml:space="preserve">  </w:t>
        </w:r>
        <w:r w:rsidR="003E7B94" w:rsidRPr="003E7B94">
          <w:rPr>
            <w:rStyle w:val="af5"/>
          </w:rPr>
          <w:t>Timber Requirements</w:t>
        </w:r>
        <w:r w:rsidRPr="003E7B94">
          <w:rPr>
            <w:rStyle w:val="af5"/>
          </w:rPr>
          <w:tab/>
        </w:r>
        <w:r w:rsidR="00582732">
          <w:rPr>
            <w:rStyle w:val="af5"/>
            <w:rFonts w:hint="eastAsia"/>
          </w:rPr>
          <w:t>7</w:t>
        </w:r>
      </w:hyperlink>
    </w:p>
    <w:p w14:paraId="29E9FE52" w14:textId="04203876" w:rsidR="00266E3E" w:rsidRDefault="00266E3E" w:rsidP="00266E3E">
      <w:pPr>
        <w:pStyle w:val="TOC2"/>
        <w:tabs>
          <w:tab w:val="right" w:leader="dot" w:pos="8306"/>
        </w:tabs>
        <w:ind w:left="480"/>
      </w:pPr>
      <w:hyperlink w:anchor="_Toc11535" w:history="1">
        <w:r w:rsidRPr="003E7B94">
          <w:rPr>
            <w:rStyle w:val="af5"/>
            <w:rFonts w:cs="Times New Roman"/>
          </w:rPr>
          <w:t>5.3</w:t>
        </w:r>
        <w:r w:rsidR="003E7B94">
          <w:rPr>
            <w:rStyle w:val="af5"/>
            <w:rFonts w:cs="Times New Roman" w:hint="eastAsia"/>
          </w:rPr>
          <w:t xml:space="preserve">  </w:t>
        </w:r>
        <w:r w:rsidR="003E7B94" w:rsidRPr="003E7B94">
          <w:rPr>
            <w:rStyle w:val="af5"/>
          </w:rPr>
          <w:t>Metal Component Requirements</w:t>
        </w:r>
        <w:r w:rsidRPr="003E7B94">
          <w:rPr>
            <w:rStyle w:val="af5"/>
          </w:rPr>
          <w:tab/>
        </w:r>
        <w:r w:rsidR="00582732">
          <w:rPr>
            <w:rStyle w:val="af5"/>
            <w:rFonts w:hint="eastAsia"/>
          </w:rPr>
          <w:t>8</w:t>
        </w:r>
      </w:hyperlink>
    </w:p>
    <w:p w14:paraId="10CE5E18" w14:textId="48395DC9" w:rsidR="00266E3E" w:rsidRDefault="00266E3E" w:rsidP="00266E3E">
      <w:pPr>
        <w:pStyle w:val="TOC2"/>
        <w:tabs>
          <w:tab w:val="right" w:leader="dot" w:pos="8306"/>
        </w:tabs>
        <w:ind w:left="480"/>
      </w:pPr>
      <w:hyperlink w:anchor="_Toc8395" w:history="1">
        <w:r w:rsidRPr="003E7B94">
          <w:rPr>
            <w:rStyle w:val="af5"/>
            <w:rFonts w:cs="Times New Roman"/>
          </w:rPr>
          <w:t>5.4</w:t>
        </w:r>
        <w:r w:rsidR="003E7B94">
          <w:rPr>
            <w:rStyle w:val="af5"/>
            <w:rFonts w:cs="Times New Roman" w:hint="eastAsia"/>
          </w:rPr>
          <w:t xml:space="preserve">  </w:t>
        </w:r>
        <w:r w:rsidR="003E7B94" w:rsidRPr="003E7B94">
          <w:rPr>
            <w:rStyle w:val="af5"/>
          </w:rPr>
          <w:t xml:space="preserve"> Anti-Corrosion and Insect Prevention</w:t>
        </w:r>
        <w:r w:rsidRPr="003E7B94">
          <w:rPr>
            <w:rStyle w:val="af5"/>
          </w:rPr>
          <w:tab/>
        </w:r>
        <w:r w:rsidR="00582732">
          <w:rPr>
            <w:rStyle w:val="af5"/>
            <w:rFonts w:hint="eastAsia"/>
          </w:rPr>
          <w:t>8</w:t>
        </w:r>
      </w:hyperlink>
    </w:p>
    <w:p w14:paraId="0C85D486" w14:textId="4B589196" w:rsidR="00266E3E" w:rsidRDefault="00266E3E" w:rsidP="00266E3E">
      <w:pPr>
        <w:pStyle w:val="TOC1"/>
        <w:tabs>
          <w:tab w:val="right" w:leader="dot" w:pos="8306"/>
        </w:tabs>
      </w:pPr>
      <w:hyperlink w:anchor="_Toc7234" w:history="1">
        <w:r w:rsidRPr="0037731C">
          <w:rPr>
            <w:rStyle w:val="af5"/>
            <w:rFonts w:cs="Times New Roman"/>
          </w:rPr>
          <w:t xml:space="preserve">6  </w:t>
        </w:r>
        <w:r w:rsidR="0037731C" w:rsidRPr="0037731C">
          <w:rPr>
            <w:rStyle w:val="af5"/>
          </w:rPr>
          <w:t>Foundation and Structure</w:t>
        </w:r>
        <w:r w:rsidRPr="0037731C">
          <w:rPr>
            <w:rStyle w:val="af5"/>
          </w:rPr>
          <w:tab/>
        </w:r>
        <w:r w:rsidR="00582732">
          <w:rPr>
            <w:rStyle w:val="af5"/>
            <w:rFonts w:hint="eastAsia"/>
          </w:rPr>
          <w:t>9</w:t>
        </w:r>
      </w:hyperlink>
    </w:p>
    <w:p w14:paraId="0536C351" w14:textId="70AD43A9" w:rsidR="00266E3E" w:rsidRDefault="00266E3E" w:rsidP="00266E3E">
      <w:pPr>
        <w:pStyle w:val="TOC2"/>
        <w:tabs>
          <w:tab w:val="right" w:leader="dot" w:pos="8306"/>
        </w:tabs>
        <w:ind w:left="480"/>
      </w:pPr>
      <w:hyperlink w:anchor="_Toc18487" w:history="1">
        <w:r>
          <w:rPr>
            <w:rFonts w:cs="Times New Roman"/>
          </w:rPr>
          <w:t>6.1</w:t>
        </w:r>
        <w:r w:rsidR="0037731C">
          <w:rPr>
            <w:rFonts w:cs="Times New Roman" w:hint="eastAsia"/>
          </w:rPr>
          <w:t xml:space="preserve">  </w:t>
        </w:r>
        <w:r>
          <w:rPr>
            <w:rFonts w:cs="宋体" w:hint="eastAsia"/>
          </w:rPr>
          <w:t>General</w:t>
        </w:r>
        <w:r>
          <w:tab/>
        </w:r>
        <w:r w:rsidR="00582732">
          <w:rPr>
            <w:rFonts w:hint="eastAsia"/>
          </w:rPr>
          <w:t>9</w:t>
        </w:r>
      </w:hyperlink>
    </w:p>
    <w:p w14:paraId="20EFBB77" w14:textId="04A3C6C8" w:rsidR="00266E3E" w:rsidRDefault="00266E3E" w:rsidP="00266E3E">
      <w:pPr>
        <w:pStyle w:val="TOC2"/>
        <w:tabs>
          <w:tab w:val="right" w:leader="dot" w:pos="8306"/>
        </w:tabs>
        <w:ind w:left="480"/>
      </w:pPr>
      <w:hyperlink w:anchor="_Toc4271" w:history="1">
        <w:r w:rsidRPr="0037731C">
          <w:rPr>
            <w:rStyle w:val="af5"/>
            <w:rFonts w:cs="Times New Roman"/>
          </w:rPr>
          <w:t>6.2</w:t>
        </w:r>
        <w:r w:rsidR="0037731C">
          <w:rPr>
            <w:rStyle w:val="af5"/>
            <w:rFonts w:cs="Times New Roman" w:hint="eastAsia"/>
          </w:rPr>
          <w:t xml:space="preserve">  </w:t>
        </w:r>
        <w:r w:rsidR="0037731C" w:rsidRPr="0037731C">
          <w:rPr>
            <w:rStyle w:val="af5"/>
            <w:rFonts w:cs="宋体"/>
          </w:rPr>
          <w:t>Foundation Requirements</w:t>
        </w:r>
        <w:r w:rsidRPr="0037731C">
          <w:rPr>
            <w:rStyle w:val="af5"/>
          </w:rPr>
          <w:tab/>
        </w:r>
        <w:r w:rsidR="00582732">
          <w:rPr>
            <w:rStyle w:val="af5"/>
            <w:rFonts w:hint="eastAsia"/>
          </w:rPr>
          <w:t>9</w:t>
        </w:r>
      </w:hyperlink>
    </w:p>
    <w:p w14:paraId="27F7912F" w14:textId="7081A35F" w:rsidR="00266E3E" w:rsidRDefault="00266E3E" w:rsidP="00266E3E">
      <w:pPr>
        <w:pStyle w:val="TOC2"/>
        <w:tabs>
          <w:tab w:val="right" w:leader="dot" w:pos="8306"/>
        </w:tabs>
        <w:ind w:left="480"/>
      </w:pPr>
      <w:hyperlink w:anchor="_Toc14192" w:history="1">
        <w:r w:rsidRPr="0037731C">
          <w:rPr>
            <w:rStyle w:val="af5"/>
            <w:rFonts w:cs="Times New Roman"/>
          </w:rPr>
          <w:t>6.3</w:t>
        </w:r>
        <w:r w:rsidR="0037731C">
          <w:rPr>
            <w:rStyle w:val="af5"/>
            <w:rFonts w:cs="Times New Roman" w:hint="eastAsia"/>
          </w:rPr>
          <w:t xml:space="preserve">  </w:t>
        </w:r>
        <w:r w:rsidR="0037731C" w:rsidRPr="0037731C">
          <w:rPr>
            <w:rStyle w:val="af5"/>
            <w:rFonts w:cs="宋体"/>
          </w:rPr>
          <w:t>Structural Requirements</w:t>
        </w:r>
        <w:r w:rsidRPr="0037731C">
          <w:rPr>
            <w:rStyle w:val="af5"/>
          </w:rPr>
          <w:tab/>
        </w:r>
        <w:r w:rsidR="00582732">
          <w:rPr>
            <w:rStyle w:val="af5"/>
            <w:rFonts w:hint="eastAsia"/>
          </w:rPr>
          <w:t>10</w:t>
        </w:r>
      </w:hyperlink>
    </w:p>
    <w:p w14:paraId="09C45F77" w14:textId="475A8C5C" w:rsidR="0037731C" w:rsidRDefault="0037731C" w:rsidP="0037731C">
      <w:pPr>
        <w:pStyle w:val="TOC1"/>
        <w:tabs>
          <w:tab w:val="right" w:leader="dot" w:pos="8306"/>
        </w:tabs>
      </w:pPr>
      <w:hyperlink w:anchor="_Toc7234" w:history="1">
        <w:r w:rsidRPr="0037731C">
          <w:rPr>
            <w:rStyle w:val="af5"/>
            <w:rFonts w:cs="Times New Roman" w:hint="eastAsia"/>
          </w:rPr>
          <w:t>7</w:t>
        </w:r>
        <w:r>
          <w:rPr>
            <w:rStyle w:val="af5"/>
            <w:rFonts w:cs="Times New Roman" w:hint="eastAsia"/>
          </w:rPr>
          <w:t xml:space="preserve">  </w:t>
        </w:r>
        <w:r w:rsidRPr="0037731C">
          <w:rPr>
            <w:rStyle w:val="af5"/>
            <w:rFonts w:cs="Times New Roman"/>
          </w:rPr>
          <w:t>Construction, Inspection, and Maintenance</w:t>
        </w:r>
        <w:r w:rsidRPr="0037731C">
          <w:rPr>
            <w:rStyle w:val="af5"/>
          </w:rPr>
          <w:tab/>
        </w:r>
        <w:r w:rsidR="00582732">
          <w:rPr>
            <w:rStyle w:val="af5"/>
            <w:rFonts w:hint="eastAsia"/>
          </w:rPr>
          <w:t>11</w:t>
        </w:r>
      </w:hyperlink>
    </w:p>
    <w:p w14:paraId="4D8F1765" w14:textId="56C27422" w:rsidR="0037731C" w:rsidRDefault="0037731C" w:rsidP="0037731C">
      <w:pPr>
        <w:pStyle w:val="TOC2"/>
        <w:tabs>
          <w:tab w:val="right" w:leader="dot" w:pos="8306"/>
        </w:tabs>
        <w:ind w:left="480"/>
      </w:pPr>
      <w:hyperlink w:anchor="_Toc18487" w:history="1">
        <w:r>
          <w:rPr>
            <w:rStyle w:val="af5"/>
            <w:rFonts w:cs="Times New Roman" w:hint="eastAsia"/>
          </w:rPr>
          <w:t>7</w:t>
        </w:r>
        <w:r w:rsidRPr="0037731C">
          <w:rPr>
            <w:rStyle w:val="af5"/>
            <w:rFonts w:cs="Times New Roman"/>
          </w:rPr>
          <w:t>.1</w:t>
        </w:r>
        <w:r w:rsidRPr="0037731C">
          <w:rPr>
            <w:rStyle w:val="af5"/>
            <w:rFonts w:cs="Times New Roman" w:hint="eastAsia"/>
          </w:rPr>
          <w:t xml:space="preserve">  </w:t>
        </w:r>
        <w:r w:rsidRPr="0037731C">
          <w:rPr>
            <w:rStyle w:val="af5"/>
            <w:rFonts w:cs="宋体"/>
          </w:rPr>
          <w:t>Construction</w:t>
        </w:r>
        <w:r w:rsidRPr="0037731C">
          <w:rPr>
            <w:rStyle w:val="af5"/>
          </w:rPr>
          <w:tab/>
        </w:r>
        <w:r w:rsidR="00582732">
          <w:rPr>
            <w:rStyle w:val="af5"/>
            <w:rFonts w:hint="eastAsia"/>
          </w:rPr>
          <w:t>11</w:t>
        </w:r>
      </w:hyperlink>
    </w:p>
    <w:p w14:paraId="05815C41" w14:textId="12A668AC" w:rsidR="0037731C" w:rsidRDefault="0037731C" w:rsidP="0037731C">
      <w:pPr>
        <w:pStyle w:val="TOC2"/>
        <w:tabs>
          <w:tab w:val="right" w:leader="dot" w:pos="8306"/>
        </w:tabs>
        <w:ind w:left="480"/>
      </w:pPr>
      <w:hyperlink w:anchor="_Toc4271" w:history="1">
        <w:r>
          <w:rPr>
            <w:rStyle w:val="af5"/>
            <w:rFonts w:cs="Times New Roman" w:hint="eastAsia"/>
          </w:rPr>
          <w:t>7</w:t>
        </w:r>
        <w:r w:rsidRPr="0037731C">
          <w:rPr>
            <w:rStyle w:val="af5"/>
            <w:rFonts w:cs="Times New Roman"/>
          </w:rPr>
          <w:t>.2</w:t>
        </w:r>
        <w:r w:rsidRPr="0037731C">
          <w:rPr>
            <w:rStyle w:val="af5"/>
            <w:rFonts w:cs="Times New Roman" w:hint="eastAsia"/>
          </w:rPr>
          <w:t xml:space="preserve">  </w:t>
        </w:r>
        <w:r w:rsidRPr="0037731C">
          <w:rPr>
            <w:rStyle w:val="af5"/>
            <w:rFonts w:cs="宋体"/>
          </w:rPr>
          <w:t>Inspection</w:t>
        </w:r>
        <w:r w:rsidRPr="0037731C">
          <w:rPr>
            <w:rStyle w:val="af5"/>
          </w:rPr>
          <w:tab/>
        </w:r>
        <w:r w:rsidR="00582732">
          <w:rPr>
            <w:rStyle w:val="af5"/>
            <w:rFonts w:hint="eastAsia"/>
          </w:rPr>
          <w:t>11</w:t>
        </w:r>
      </w:hyperlink>
    </w:p>
    <w:p w14:paraId="4EBCE5EE" w14:textId="624C42FA" w:rsidR="0037731C" w:rsidRDefault="0037731C" w:rsidP="0037731C">
      <w:pPr>
        <w:pStyle w:val="TOC2"/>
        <w:tabs>
          <w:tab w:val="right" w:leader="dot" w:pos="8306"/>
        </w:tabs>
        <w:ind w:left="480"/>
      </w:pPr>
      <w:hyperlink w:anchor="_Toc14192" w:history="1">
        <w:r>
          <w:rPr>
            <w:rStyle w:val="af5"/>
            <w:rFonts w:cs="Times New Roman" w:hint="eastAsia"/>
          </w:rPr>
          <w:t>7</w:t>
        </w:r>
        <w:r w:rsidRPr="0037731C">
          <w:rPr>
            <w:rStyle w:val="af5"/>
            <w:rFonts w:cs="Times New Roman"/>
          </w:rPr>
          <w:t>.3</w:t>
        </w:r>
        <w:r w:rsidRPr="0037731C">
          <w:rPr>
            <w:rStyle w:val="af5"/>
            <w:rFonts w:cs="Times New Roman" w:hint="eastAsia"/>
          </w:rPr>
          <w:t xml:space="preserve">  </w:t>
        </w:r>
        <w:r w:rsidRPr="0037731C">
          <w:rPr>
            <w:rStyle w:val="af5"/>
            <w:rFonts w:cs="宋体"/>
          </w:rPr>
          <w:t>Maintenance</w:t>
        </w:r>
        <w:r w:rsidRPr="0037731C">
          <w:rPr>
            <w:rStyle w:val="af5"/>
          </w:rPr>
          <w:tab/>
        </w:r>
        <w:r w:rsidR="00582732">
          <w:rPr>
            <w:rStyle w:val="af5"/>
            <w:rFonts w:hint="eastAsia"/>
          </w:rPr>
          <w:t>11</w:t>
        </w:r>
      </w:hyperlink>
    </w:p>
    <w:p w14:paraId="08DBDD50" w14:textId="2247594A" w:rsidR="00266E3E" w:rsidRDefault="00266E3E" w:rsidP="00266E3E">
      <w:pPr>
        <w:pStyle w:val="TOC1"/>
        <w:tabs>
          <w:tab w:val="right" w:leader="dot" w:pos="8306"/>
        </w:tabs>
      </w:pPr>
      <w:hyperlink w:anchor="_Toc415" w:history="1">
        <w:r w:rsidRPr="0037731C">
          <w:rPr>
            <w:rStyle w:val="af5"/>
          </w:rPr>
          <w:t>Explanation of Wording in This</w:t>
        </w:r>
        <w:r w:rsidR="0037731C">
          <w:rPr>
            <w:rStyle w:val="af5"/>
            <w:rFonts w:hint="eastAsia"/>
          </w:rPr>
          <w:t xml:space="preserve"> </w:t>
        </w:r>
        <w:r w:rsidR="0037731C" w:rsidRPr="0037731C">
          <w:rPr>
            <w:rStyle w:val="af5"/>
          </w:rPr>
          <w:t>Standard</w:t>
        </w:r>
        <w:r w:rsidRPr="0037731C">
          <w:rPr>
            <w:rStyle w:val="af5"/>
          </w:rPr>
          <w:tab/>
        </w:r>
        <w:r w:rsidR="00582732">
          <w:rPr>
            <w:rStyle w:val="af5"/>
            <w:rFonts w:hint="eastAsia"/>
          </w:rPr>
          <w:t>13</w:t>
        </w:r>
      </w:hyperlink>
    </w:p>
    <w:p w14:paraId="75C5EDFF" w14:textId="0F1906A8" w:rsidR="00266E3E" w:rsidRDefault="00266E3E" w:rsidP="00266E3E">
      <w:pPr>
        <w:pStyle w:val="TOC1"/>
        <w:tabs>
          <w:tab w:val="right" w:leader="dot" w:pos="8306"/>
        </w:tabs>
      </w:pPr>
      <w:hyperlink w:anchor="_Toc25024" w:history="1">
        <w:r>
          <w:t>List of Quoted Standards</w:t>
        </w:r>
        <w:r>
          <w:tab/>
        </w:r>
        <w:r w:rsidR="00582732">
          <w:rPr>
            <w:rFonts w:hint="eastAsia"/>
          </w:rPr>
          <w:t>14</w:t>
        </w:r>
      </w:hyperlink>
    </w:p>
    <w:p w14:paraId="454848B9" w14:textId="75CE3EA4" w:rsidR="00266E3E" w:rsidRDefault="00266E3E" w:rsidP="00266E3E">
      <w:pPr>
        <w:pStyle w:val="TOC1"/>
        <w:tabs>
          <w:tab w:val="right" w:leader="dot" w:pos="8306"/>
        </w:tabs>
      </w:pPr>
      <w:r>
        <w:rPr>
          <w:rFonts w:cs="Times New Roman" w:hint="eastAsia"/>
        </w:rPr>
        <w:t>Addition</w:t>
      </w:r>
      <w:r>
        <w:rPr>
          <w:rFonts w:cs="Times New Roman" w:hint="eastAsia"/>
        </w:rPr>
        <w:t>：</w:t>
      </w:r>
      <w:r>
        <w:rPr>
          <w:rFonts w:cs="Times New Roman" w:hint="eastAsia"/>
        </w:rPr>
        <w:t>Explanation of Provision</w:t>
      </w:r>
      <w:r w:rsidR="0037731C">
        <w:rPr>
          <w:rFonts w:cs="Times New Roman" w:hint="eastAsia"/>
        </w:rPr>
        <w:t>s</w:t>
      </w:r>
      <w:hyperlink w:anchor="_Toc32478" w:history="1">
        <w:r>
          <w:tab/>
        </w:r>
        <w:r w:rsidR="00582732">
          <w:rPr>
            <w:rFonts w:hint="eastAsia"/>
          </w:rPr>
          <w:t>15</w:t>
        </w:r>
      </w:hyperlink>
    </w:p>
    <w:p w14:paraId="011AA911" w14:textId="77777777" w:rsidR="00266E3E" w:rsidRDefault="00266E3E" w:rsidP="00266E3E"/>
    <w:p w14:paraId="711667CF" w14:textId="496C7AB1" w:rsidR="00266E3E" w:rsidRDefault="00266E3E" w:rsidP="00266E3E">
      <w:r>
        <w:fldChar w:fldCharType="end"/>
      </w:r>
      <w:bookmarkEnd w:id="7"/>
    </w:p>
    <w:p w14:paraId="39BE795D" w14:textId="23A38E6D" w:rsidR="00084FD0" w:rsidRDefault="00084FD0" w:rsidP="000F653B">
      <w:pPr>
        <w:pStyle w:val="10"/>
      </w:pPr>
      <w:bookmarkStart w:id="31" w:name="_Toc186008504"/>
      <w:bookmarkStart w:id="32" w:name="_Toc186008564"/>
      <w:r>
        <w:lastRenderedPageBreak/>
        <w:t>总</w:t>
      </w:r>
      <w:r w:rsidR="000F653B">
        <w:rPr>
          <w:rFonts w:hint="eastAsia"/>
        </w:rPr>
        <w:t xml:space="preserve">  </w:t>
      </w:r>
      <w:r>
        <w:t>则</w:t>
      </w:r>
      <w:bookmarkEnd w:id="31"/>
      <w:bookmarkEnd w:id="32"/>
    </w:p>
    <w:p w14:paraId="5B42AF86" w14:textId="77777777" w:rsidR="00084FD0" w:rsidRDefault="00084FD0" w:rsidP="00084FD0">
      <w:r>
        <w:rPr>
          <w:rStyle w:val="32"/>
          <w:rFonts w:ascii="Times New Roman" w:hAnsi="Times New Roman" w:cs="Times New Roman"/>
        </w:rPr>
        <w:t>1.0.1</w:t>
      </w:r>
      <w:r>
        <w:t> </w:t>
      </w:r>
      <w:r>
        <w:t>为促进</w:t>
      </w:r>
      <w:r>
        <w:rPr>
          <w:rFonts w:hint="eastAsia"/>
        </w:rPr>
        <w:t>旅游业</w:t>
      </w:r>
      <w:r w:rsidRPr="00E7158F">
        <w:rPr>
          <w:rFonts w:hint="eastAsia"/>
        </w:rPr>
        <w:t>健康、可持续发展</w:t>
      </w:r>
      <w:r>
        <w:t>，做到</w:t>
      </w:r>
      <w:r>
        <w:rPr>
          <w:rFonts w:hint="eastAsia"/>
        </w:rPr>
        <w:t>与自然环境和谐共生、</w:t>
      </w:r>
      <w:r>
        <w:t>技术先进、安全适用、节能环保、经济合理、保证质量，制订本标准。</w:t>
      </w:r>
    </w:p>
    <w:p w14:paraId="28549BD2" w14:textId="23DCB789" w:rsidR="00084FD0" w:rsidRPr="00C1000E" w:rsidRDefault="00084FD0" w:rsidP="00084FD0">
      <w:pPr>
        <w:rPr>
          <w:color w:val="5B9BD5" w:themeColor="accent1"/>
        </w:rPr>
      </w:pPr>
      <w:r w:rsidRPr="00C1000E">
        <w:rPr>
          <w:rFonts w:hint="eastAsia"/>
          <w:color w:val="5B9BD5" w:themeColor="accent1"/>
        </w:rPr>
        <w:t>【</w:t>
      </w:r>
      <w:r w:rsidR="00E1542A">
        <w:rPr>
          <w:rFonts w:hint="eastAsia"/>
          <w:color w:val="5B9BD5" w:themeColor="accent1"/>
        </w:rPr>
        <w:t>条文说明</w:t>
      </w:r>
      <w:r w:rsidRPr="00C1000E">
        <w:rPr>
          <w:rFonts w:hint="eastAsia"/>
          <w:color w:val="5B9BD5" w:themeColor="accent1"/>
        </w:rPr>
        <w:t>】</w:t>
      </w:r>
    </w:p>
    <w:p w14:paraId="50EA8F98" w14:textId="77777777" w:rsidR="00084FD0" w:rsidRPr="00C1000E" w:rsidRDefault="00084FD0" w:rsidP="00084FD0">
      <w:pPr>
        <w:rPr>
          <w:color w:val="5B9BD5" w:themeColor="accent1"/>
        </w:rPr>
      </w:pPr>
      <w:r w:rsidRPr="00C1000E">
        <w:rPr>
          <w:color w:val="5B9BD5" w:themeColor="accent1"/>
        </w:rPr>
        <w:t>本标准旨在应对旅游业发展给自然保护地带来的挑战，寻求旅游与环保的平衡。其遵循先进技术、安全适用、节能环保、经济合理原则，如采用新型防腐木材、太阳能照明等，通过这些原则的贯彻实现自然保护地可持续发展，使游客赏景时不破坏生态，为后代留遗产。</w:t>
      </w:r>
    </w:p>
    <w:p w14:paraId="51939EEC" w14:textId="77777777" w:rsidR="00084FD0" w:rsidRDefault="00084FD0" w:rsidP="00084FD0">
      <w:r>
        <w:rPr>
          <w:rStyle w:val="32"/>
          <w:rFonts w:ascii="Times New Roman" w:hAnsi="Times New Roman" w:cs="Times New Roman"/>
        </w:rPr>
        <w:t>1.0.2</w:t>
      </w:r>
      <w:r>
        <w:t> </w:t>
      </w:r>
      <w:r>
        <w:t>本标准适用于</w:t>
      </w:r>
      <w:r>
        <w:rPr>
          <w:rFonts w:hint="eastAsia"/>
        </w:rPr>
        <w:t>自然保护地非核心保护区木制游步道及其附属设施</w:t>
      </w:r>
      <w:r>
        <w:t>的设计、施工及验收。</w:t>
      </w:r>
    </w:p>
    <w:p w14:paraId="2744A25F" w14:textId="77777777" w:rsidR="00084FD0" w:rsidRDefault="00084FD0" w:rsidP="00084FD0">
      <w:r>
        <w:rPr>
          <w:rStyle w:val="32"/>
          <w:rFonts w:ascii="Times New Roman" w:hAnsi="Times New Roman" w:cs="Times New Roman"/>
        </w:rPr>
        <w:t>1.0.3</w:t>
      </w:r>
      <w:r>
        <w:t> </w:t>
      </w:r>
      <w:r>
        <w:rPr>
          <w:rFonts w:hint="eastAsia"/>
        </w:rPr>
        <w:t>木制游步道及附属设施</w:t>
      </w:r>
      <w:r>
        <w:t>的设计、施工及验收除应符合本标准外，尚应符合国家现行有关标准的规定。</w:t>
      </w:r>
    </w:p>
    <w:p w14:paraId="0F15D9CD" w14:textId="09FAF8EF" w:rsidR="00084FD0" w:rsidRPr="00796A82" w:rsidRDefault="00084FD0" w:rsidP="00084FD0">
      <w:pPr>
        <w:rPr>
          <w:color w:val="5B9BD5" w:themeColor="accent1"/>
        </w:rPr>
      </w:pPr>
      <w:r w:rsidRPr="00796A82">
        <w:rPr>
          <w:rFonts w:hint="eastAsia"/>
          <w:color w:val="5B9BD5" w:themeColor="accent1"/>
        </w:rPr>
        <w:t>【</w:t>
      </w:r>
      <w:r w:rsidR="00E1542A">
        <w:rPr>
          <w:rFonts w:hint="eastAsia"/>
          <w:color w:val="5B9BD5" w:themeColor="accent1"/>
        </w:rPr>
        <w:t>条文说明</w:t>
      </w:r>
      <w:r w:rsidRPr="00796A82">
        <w:rPr>
          <w:rFonts w:hint="eastAsia"/>
          <w:color w:val="5B9BD5" w:themeColor="accent1"/>
        </w:rPr>
        <w:t>】</w:t>
      </w:r>
    </w:p>
    <w:p w14:paraId="5451454B" w14:textId="77777777" w:rsidR="00084FD0" w:rsidRPr="00796A82" w:rsidRDefault="00084FD0" w:rsidP="00084FD0">
      <w:pPr>
        <w:pStyle w:val="a4"/>
        <w:spacing w:line="360" w:lineRule="auto"/>
        <w:rPr>
          <w:color w:val="5B9BD5" w:themeColor="accent1"/>
        </w:rPr>
      </w:pPr>
      <w:r w:rsidRPr="00796A82">
        <w:rPr>
          <w:color w:val="5B9BD5" w:themeColor="accent1"/>
        </w:rPr>
        <w:t>本标准适用于自然保护地非核心保护区内木制游步道及附属设施的设计、施工及验收，旨在保护生态环境的基础上，满足游客安全通行和设施功能需求。自然保护地的核心保护区因生态敏感性，</w:t>
      </w:r>
      <w:r w:rsidRPr="00796A82">
        <w:rPr>
          <w:rFonts w:hint="eastAsia"/>
          <w:color w:val="5B9BD5" w:themeColor="accent1"/>
        </w:rPr>
        <w:t>原则上</w:t>
      </w:r>
      <w:r w:rsidRPr="00796A82">
        <w:rPr>
          <w:color w:val="5B9BD5" w:themeColor="accent1"/>
        </w:rPr>
        <w:t>禁止开展木制游步道及附属设施的建设活动。同时，本标准与国家现行有关标准相辅相成，所有设计、施工和验收活动除需符合本标准外，还应满足国家现行相关标准的要求，以确保技术内容的合法性、完整性和协调性。</w:t>
      </w:r>
    </w:p>
    <w:p w14:paraId="4CDC3473" w14:textId="77777777" w:rsidR="00084FD0" w:rsidRPr="00D76AF8" w:rsidRDefault="00084FD0" w:rsidP="00084FD0"/>
    <w:p w14:paraId="36D4F053" w14:textId="77777777" w:rsidR="00084FD0" w:rsidRDefault="00084FD0" w:rsidP="00084FD0">
      <w:pPr>
        <w:pStyle w:val="a4"/>
      </w:pPr>
    </w:p>
    <w:p w14:paraId="2214841C" w14:textId="77777777" w:rsidR="00084FD0" w:rsidRDefault="00084FD0" w:rsidP="00084FD0">
      <w:pPr>
        <w:pStyle w:val="a4"/>
      </w:pPr>
    </w:p>
    <w:p w14:paraId="081CE57D" w14:textId="77777777" w:rsidR="00084FD0" w:rsidRDefault="00084FD0" w:rsidP="00084FD0">
      <w:pPr>
        <w:pStyle w:val="a4"/>
      </w:pPr>
    </w:p>
    <w:p w14:paraId="579CB28B" w14:textId="77777777" w:rsidR="00084FD0" w:rsidRDefault="00084FD0" w:rsidP="00084FD0">
      <w:pPr>
        <w:pStyle w:val="a4"/>
      </w:pPr>
    </w:p>
    <w:p w14:paraId="317A58F0" w14:textId="77777777" w:rsidR="00084FD0" w:rsidRDefault="00084FD0" w:rsidP="00084FD0">
      <w:pPr>
        <w:pStyle w:val="a4"/>
      </w:pPr>
    </w:p>
    <w:p w14:paraId="3DB2ABE1" w14:textId="77777777" w:rsidR="00084FD0" w:rsidRDefault="00084FD0" w:rsidP="00084FD0">
      <w:pPr>
        <w:pStyle w:val="a4"/>
      </w:pPr>
    </w:p>
    <w:p w14:paraId="0A78B587" w14:textId="77777777" w:rsidR="00084FD0" w:rsidRDefault="00084FD0" w:rsidP="00084FD0">
      <w:pPr>
        <w:pStyle w:val="a4"/>
      </w:pPr>
    </w:p>
    <w:p w14:paraId="53D8A6E7" w14:textId="77777777" w:rsidR="00084FD0" w:rsidRDefault="00084FD0" w:rsidP="00084FD0">
      <w:pPr>
        <w:pStyle w:val="a4"/>
      </w:pPr>
    </w:p>
    <w:p w14:paraId="3987C1DD" w14:textId="1C399353" w:rsidR="00084FD0" w:rsidRDefault="00084FD0" w:rsidP="000F653B">
      <w:pPr>
        <w:pStyle w:val="10"/>
      </w:pPr>
      <w:bookmarkStart w:id="33" w:name="_Toc186008505"/>
      <w:bookmarkStart w:id="34" w:name="_Toc186008565"/>
      <w:r>
        <w:lastRenderedPageBreak/>
        <w:t>术</w:t>
      </w:r>
      <w:r w:rsidR="000F653B">
        <w:rPr>
          <w:rFonts w:hint="eastAsia"/>
        </w:rPr>
        <w:t xml:space="preserve">  </w:t>
      </w:r>
      <w:r>
        <w:t>语</w:t>
      </w:r>
      <w:bookmarkEnd w:id="33"/>
      <w:bookmarkEnd w:id="34"/>
    </w:p>
    <w:p w14:paraId="6BE4793A" w14:textId="1E432AD9" w:rsidR="003C2F40" w:rsidRPr="003C2F40" w:rsidRDefault="00084FD0" w:rsidP="00084FD0">
      <w:pPr>
        <w:rPr>
          <w:color w:val="FF0000"/>
        </w:rPr>
      </w:pPr>
      <w:r w:rsidRPr="003C2F40">
        <w:rPr>
          <w:rStyle w:val="32"/>
          <w:rFonts w:ascii="Times New Roman" w:hAnsi="Times New Roman" w:cs="Times New Roman"/>
          <w:color w:val="FF0000"/>
        </w:rPr>
        <w:t>2.</w:t>
      </w:r>
      <w:r w:rsidRPr="003C2F40">
        <w:rPr>
          <w:rStyle w:val="32"/>
          <w:rFonts w:ascii="Times New Roman" w:hAnsi="Times New Roman" w:cs="Times New Roman" w:hint="eastAsia"/>
          <w:color w:val="FF0000"/>
        </w:rPr>
        <w:t>1</w:t>
      </w:r>
      <w:r w:rsidRPr="003C2F40">
        <w:rPr>
          <w:rStyle w:val="32"/>
          <w:rFonts w:ascii="Times New Roman" w:hAnsi="Times New Roman" w:cs="Times New Roman"/>
          <w:color w:val="FF0000"/>
        </w:rPr>
        <w:t>.1</w:t>
      </w:r>
      <w:r w:rsidRPr="003C2F40">
        <w:rPr>
          <w:color w:val="FF0000"/>
        </w:rPr>
        <w:t> </w:t>
      </w:r>
      <w:r w:rsidR="003C2F40" w:rsidRPr="003C2F40">
        <w:rPr>
          <w:rFonts w:hint="eastAsia"/>
          <w:color w:val="FF0000"/>
        </w:rPr>
        <w:t>自然保护地</w:t>
      </w:r>
    </w:p>
    <w:p w14:paraId="292C1CC8" w14:textId="77777777" w:rsidR="003C2F40" w:rsidRPr="003C2F40" w:rsidRDefault="003C2F40" w:rsidP="003C2F40">
      <w:pPr>
        <w:pStyle w:val="a4"/>
        <w:rPr>
          <w:rFonts w:hint="eastAsia"/>
          <w:color w:val="FF0000"/>
        </w:rPr>
      </w:pPr>
    </w:p>
    <w:p w14:paraId="2824FBE0" w14:textId="0301BA99" w:rsidR="00084FD0" w:rsidRPr="003C2F40" w:rsidRDefault="003C2F40" w:rsidP="00084FD0">
      <w:pPr>
        <w:rPr>
          <w:color w:val="FF0000"/>
        </w:rPr>
      </w:pPr>
      <w:r w:rsidRPr="003C2F40">
        <w:rPr>
          <w:rFonts w:ascii="宋体" w:hAnsi="宋体" w:cs="Helvetica" w:hint="eastAsia"/>
          <w:color w:val="FF0000"/>
          <w:spacing w:val="4"/>
        </w:rPr>
        <w:t>2.1.1</w:t>
      </w:r>
      <w:r w:rsidR="00084FD0" w:rsidRPr="003C2F40">
        <w:rPr>
          <w:rFonts w:ascii="宋体" w:hAnsi="宋体" w:cs="Helvetica" w:hint="eastAsia"/>
          <w:color w:val="FF0000"/>
          <w:spacing w:val="4"/>
        </w:rPr>
        <w:t xml:space="preserve">木结构 </w:t>
      </w:r>
      <w:r w:rsidR="00084FD0" w:rsidRPr="003C2F40">
        <w:rPr>
          <w:rFonts w:hint="eastAsia"/>
          <w:color w:val="FF0000"/>
        </w:rPr>
        <w:t>timber structure</w:t>
      </w:r>
    </w:p>
    <w:p w14:paraId="2DDF89E2" w14:textId="77777777" w:rsidR="00084FD0" w:rsidRPr="003C2F40" w:rsidRDefault="00084FD0" w:rsidP="00084FD0">
      <w:pPr>
        <w:rPr>
          <w:rFonts w:cs="Times New Roman"/>
          <w:color w:val="FF0000"/>
        </w:rPr>
      </w:pPr>
      <w:r w:rsidRPr="003C2F40">
        <w:rPr>
          <w:rFonts w:hint="eastAsia"/>
          <w:color w:val="FF0000"/>
        </w:rPr>
        <w:t>[</w:t>
      </w:r>
      <w:r w:rsidRPr="003C2F40">
        <w:rPr>
          <w:rFonts w:hint="eastAsia"/>
          <w:color w:val="FF0000"/>
        </w:rPr>
        <w:t>来源：</w:t>
      </w:r>
      <w:r w:rsidRPr="003C2F40">
        <w:rPr>
          <w:color w:val="FF0000"/>
        </w:rPr>
        <w:t>GB</w:t>
      </w:r>
      <w:r w:rsidRPr="003C2F40">
        <w:rPr>
          <w:rFonts w:hint="eastAsia"/>
          <w:color w:val="FF0000"/>
        </w:rPr>
        <w:t xml:space="preserve"> </w:t>
      </w:r>
      <w:r w:rsidRPr="003C2F40">
        <w:rPr>
          <w:color w:val="FF0000"/>
        </w:rPr>
        <w:t>50005</w:t>
      </w:r>
      <w:r w:rsidRPr="003C2F40">
        <w:rPr>
          <w:rFonts w:hint="eastAsia"/>
          <w:color w:val="FF0000"/>
        </w:rPr>
        <w:t>-2017</w:t>
      </w:r>
      <w:r w:rsidRPr="003C2F40">
        <w:rPr>
          <w:rFonts w:hint="eastAsia"/>
          <w:color w:val="FF0000"/>
        </w:rPr>
        <w:t>，定义</w:t>
      </w:r>
      <w:r w:rsidRPr="003C2F40">
        <w:rPr>
          <w:rFonts w:hint="eastAsia"/>
          <w:color w:val="FF0000"/>
        </w:rPr>
        <w:t>2.1.1]</w:t>
      </w:r>
      <w:r w:rsidRPr="003C2F40">
        <w:rPr>
          <w:rFonts w:cs="Times New Roman" w:hint="eastAsia"/>
          <w:color w:val="FF0000"/>
        </w:rPr>
        <w:t>。</w:t>
      </w:r>
    </w:p>
    <w:p w14:paraId="73B95DD8" w14:textId="77777777" w:rsidR="00084FD0" w:rsidRPr="003C2F40" w:rsidRDefault="00084FD0" w:rsidP="00084FD0">
      <w:pPr>
        <w:rPr>
          <w:rFonts w:cs="Times New Roman"/>
          <w:color w:val="FF0000"/>
        </w:rPr>
      </w:pPr>
      <w:r w:rsidRPr="003C2F40">
        <w:rPr>
          <w:rStyle w:val="32"/>
          <w:rFonts w:ascii="Times New Roman" w:hAnsi="Times New Roman" w:cs="Times New Roman"/>
          <w:color w:val="FF0000"/>
        </w:rPr>
        <w:t>2.</w:t>
      </w:r>
      <w:r w:rsidRPr="003C2F40">
        <w:rPr>
          <w:rStyle w:val="32"/>
          <w:rFonts w:ascii="Times New Roman" w:hAnsi="Times New Roman" w:cs="Times New Roman" w:hint="eastAsia"/>
          <w:color w:val="FF0000"/>
        </w:rPr>
        <w:t>1</w:t>
      </w:r>
      <w:r w:rsidRPr="003C2F40">
        <w:rPr>
          <w:rStyle w:val="32"/>
          <w:rFonts w:ascii="Times New Roman" w:hAnsi="Times New Roman" w:cs="Times New Roman"/>
          <w:color w:val="FF0000"/>
        </w:rPr>
        <w:t>.2</w:t>
      </w:r>
      <w:r w:rsidRPr="003C2F40">
        <w:rPr>
          <w:rFonts w:cs="Times New Roman"/>
          <w:color w:val="FF0000"/>
        </w:rPr>
        <w:t> </w:t>
      </w:r>
      <w:r w:rsidRPr="003C2F40">
        <w:rPr>
          <w:rFonts w:hint="eastAsia"/>
          <w:color w:val="FF0000"/>
        </w:rPr>
        <w:t>木材含水率</w:t>
      </w:r>
      <w:r w:rsidRPr="003C2F40">
        <w:rPr>
          <w:rFonts w:hint="eastAsia"/>
          <w:color w:val="FF0000"/>
        </w:rPr>
        <w:t xml:space="preserve"> moisture content of wood</w:t>
      </w:r>
    </w:p>
    <w:p w14:paraId="295210E5" w14:textId="77777777" w:rsidR="00084FD0" w:rsidRPr="003C2F40" w:rsidRDefault="00084FD0" w:rsidP="00084FD0">
      <w:pPr>
        <w:rPr>
          <w:rStyle w:val="32"/>
          <w:rFonts w:ascii="Times New Roman" w:hAnsi="Times New Roman" w:cs="Times New Roman"/>
          <w:color w:val="FF0000"/>
        </w:rPr>
      </w:pPr>
      <w:r w:rsidRPr="003C2F40">
        <w:rPr>
          <w:rFonts w:hint="eastAsia"/>
          <w:color w:val="FF0000"/>
        </w:rPr>
        <w:t>[</w:t>
      </w:r>
      <w:r w:rsidRPr="003C2F40">
        <w:rPr>
          <w:rFonts w:hint="eastAsia"/>
          <w:color w:val="FF0000"/>
        </w:rPr>
        <w:t>来源：</w:t>
      </w:r>
      <w:r w:rsidRPr="003C2F40">
        <w:rPr>
          <w:rFonts w:hint="eastAsia"/>
          <w:color w:val="FF0000"/>
        </w:rPr>
        <w:t>GB 50005-2017,</w:t>
      </w:r>
      <w:r w:rsidRPr="003C2F40">
        <w:rPr>
          <w:rFonts w:hint="eastAsia"/>
          <w:color w:val="FF0000"/>
        </w:rPr>
        <w:t>定义</w:t>
      </w:r>
      <w:r w:rsidRPr="003C2F40">
        <w:rPr>
          <w:rFonts w:hint="eastAsia"/>
          <w:color w:val="FF0000"/>
        </w:rPr>
        <w:t>2.1.9]</w:t>
      </w:r>
      <w:r w:rsidRPr="003C2F40">
        <w:rPr>
          <w:rFonts w:cs="Times New Roman"/>
          <w:color w:val="FF0000"/>
        </w:rPr>
        <w:t>。</w:t>
      </w:r>
    </w:p>
    <w:p w14:paraId="4C5EEA8C" w14:textId="77777777" w:rsidR="00084FD0" w:rsidRPr="003C2F40" w:rsidRDefault="00084FD0" w:rsidP="00084FD0">
      <w:pPr>
        <w:rPr>
          <w:rFonts w:cs="Times New Roman"/>
          <w:color w:val="FF0000"/>
        </w:rPr>
      </w:pPr>
      <w:r w:rsidRPr="003C2F40">
        <w:rPr>
          <w:rStyle w:val="32"/>
          <w:rFonts w:ascii="Times New Roman" w:hAnsi="Times New Roman" w:cs="Times New Roman"/>
          <w:color w:val="FF0000"/>
        </w:rPr>
        <w:t>2.</w:t>
      </w:r>
      <w:r w:rsidRPr="003C2F40">
        <w:rPr>
          <w:rStyle w:val="32"/>
          <w:rFonts w:ascii="Times New Roman" w:hAnsi="Times New Roman" w:cs="Times New Roman" w:hint="eastAsia"/>
          <w:color w:val="FF0000"/>
        </w:rPr>
        <w:t>1</w:t>
      </w:r>
      <w:r w:rsidRPr="003C2F40">
        <w:rPr>
          <w:rStyle w:val="32"/>
          <w:rFonts w:ascii="Times New Roman" w:hAnsi="Times New Roman" w:cs="Times New Roman"/>
          <w:color w:val="FF0000"/>
        </w:rPr>
        <w:t>.3</w:t>
      </w:r>
      <w:r w:rsidRPr="003C2F40">
        <w:rPr>
          <w:rFonts w:cs="Times New Roman"/>
          <w:color w:val="FF0000"/>
        </w:rPr>
        <w:t> </w:t>
      </w:r>
      <w:r w:rsidRPr="003C2F40">
        <w:rPr>
          <w:rFonts w:hint="eastAsia"/>
          <w:color w:val="FF0000"/>
        </w:rPr>
        <w:t>木栈道</w:t>
      </w:r>
      <w:r w:rsidRPr="003C2F40">
        <w:rPr>
          <w:rFonts w:hint="eastAsia"/>
          <w:color w:val="FF0000"/>
        </w:rPr>
        <w:t xml:space="preserve"> wooden walkway</w:t>
      </w:r>
    </w:p>
    <w:p w14:paraId="7058D007" w14:textId="77777777" w:rsidR="00084FD0" w:rsidRPr="003C2F40" w:rsidRDefault="00084FD0" w:rsidP="00084FD0">
      <w:pPr>
        <w:rPr>
          <w:color w:val="FF0000"/>
        </w:rPr>
      </w:pPr>
      <w:r w:rsidRPr="003C2F40">
        <w:rPr>
          <w:rFonts w:hint="eastAsia"/>
          <w:color w:val="FF0000"/>
        </w:rPr>
        <w:t>[</w:t>
      </w:r>
      <w:r w:rsidRPr="003C2F40">
        <w:rPr>
          <w:rFonts w:hint="eastAsia"/>
          <w:color w:val="FF0000"/>
        </w:rPr>
        <w:t>来源：</w:t>
      </w:r>
      <w:r w:rsidRPr="003C2F40">
        <w:rPr>
          <w:rFonts w:hint="eastAsia"/>
          <w:color w:val="FF0000"/>
        </w:rPr>
        <w:t>LY/T 3130-2019</w:t>
      </w:r>
      <w:r w:rsidRPr="003C2F40">
        <w:rPr>
          <w:rFonts w:hint="eastAsia"/>
          <w:color w:val="FF0000"/>
        </w:rPr>
        <w:t>，定义</w:t>
      </w:r>
      <w:r w:rsidRPr="003C2F40">
        <w:rPr>
          <w:rFonts w:hint="eastAsia"/>
          <w:color w:val="FF0000"/>
        </w:rPr>
        <w:t>3.1]</w:t>
      </w:r>
      <w:r w:rsidRPr="003C2F40">
        <w:rPr>
          <w:rFonts w:hint="eastAsia"/>
          <w:color w:val="FF0000"/>
        </w:rPr>
        <w:t>。</w:t>
      </w:r>
    </w:p>
    <w:p w14:paraId="1A318E36" w14:textId="77777777" w:rsidR="00084FD0" w:rsidRPr="003C2F40" w:rsidRDefault="00084FD0" w:rsidP="00084FD0">
      <w:pPr>
        <w:rPr>
          <w:color w:val="FF0000"/>
        </w:rPr>
      </w:pPr>
      <w:r w:rsidRPr="003C2F40">
        <w:rPr>
          <w:rStyle w:val="32"/>
          <w:rFonts w:ascii="Times New Roman" w:hAnsi="Times New Roman" w:cs="Times New Roman" w:hint="eastAsia"/>
          <w:color w:val="FF0000"/>
        </w:rPr>
        <w:t xml:space="preserve">2.1.4 </w:t>
      </w:r>
      <w:r w:rsidRPr="003C2F40">
        <w:rPr>
          <w:rFonts w:hint="eastAsia"/>
          <w:color w:val="FF0000"/>
        </w:rPr>
        <w:t>木龙骨</w:t>
      </w:r>
      <w:r w:rsidRPr="003C2F40">
        <w:rPr>
          <w:rFonts w:hint="eastAsia"/>
          <w:color w:val="FF0000"/>
        </w:rPr>
        <w:t xml:space="preserve"> wood keel</w:t>
      </w:r>
    </w:p>
    <w:p w14:paraId="7A297638" w14:textId="77777777" w:rsidR="00084FD0" w:rsidRPr="003C2F40" w:rsidRDefault="00084FD0" w:rsidP="00084FD0">
      <w:pPr>
        <w:rPr>
          <w:rStyle w:val="32"/>
          <w:rFonts w:cs="宋体"/>
          <w:color w:val="FF0000"/>
        </w:rPr>
      </w:pPr>
      <w:r w:rsidRPr="003C2F40">
        <w:rPr>
          <w:rFonts w:hint="eastAsia"/>
          <w:color w:val="FF0000"/>
        </w:rPr>
        <w:t>[LY/T 3130-2019</w:t>
      </w:r>
      <w:r w:rsidRPr="003C2F40">
        <w:rPr>
          <w:rFonts w:hint="eastAsia"/>
          <w:color w:val="FF0000"/>
        </w:rPr>
        <w:t>，定义</w:t>
      </w:r>
      <w:r w:rsidRPr="003C2F40">
        <w:rPr>
          <w:rFonts w:hint="eastAsia"/>
          <w:color w:val="FF0000"/>
        </w:rPr>
        <w:t>3.3]</w:t>
      </w:r>
      <w:r w:rsidRPr="003C2F40">
        <w:rPr>
          <w:rFonts w:hint="eastAsia"/>
          <w:color w:val="FF0000"/>
        </w:rPr>
        <w:t>。</w:t>
      </w:r>
    </w:p>
    <w:p w14:paraId="23A942EC" w14:textId="77777777" w:rsidR="00084FD0" w:rsidRPr="003C2F40" w:rsidRDefault="00084FD0" w:rsidP="00084FD0">
      <w:pPr>
        <w:rPr>
          <w:color w:val="FF0000"/>
        </w:rPr>
      </w:pPr>
      <w:r w:rsidRPr="003C2F40">
        <w:rPr>
          <w:rStyle w:val="32"/>
          <w:rFonts w:ascii="Times New Roman" w:hAnsi="Times New Roman" w:cs="Times New Roman" w:hint="eastAsia"/>
          <w:color w:val="FF0000"/>
        </w:rPr>
        <w:t xml:space="preserve">2.1.5 </w:t>
      </w:r>
      <w:r w:rsidRPr="003C2F40">
        <w:rPr>
          <w:rFonts w:hint="eastAsia"/>
          <w:color w:val="FF0000"/>
        </w:rPr>
        <w:t>钢龙骨</w:t>
      </w:r>
      <w:r w:rsidRPr="003C2F40">
        <w:rPr>
          <w:rFonts w:hint="eastAsia"/>
          <w:color w:val="FF0000"/>
        </w:rPr>
        <w:t xml:space="preserve"> Steel keel</w:t>
      </w:r>
    </w:p>
    <w:p w14:paraId="2F7925E3" w14:textId="77777777" w:rsidR="00084FD0" w:rsidRPr="003C2F40" w:rsidRDefault="00084FD0" w:rsidP="00084FD0">
      <w:pPr>
        <w:rPr>
          <w:rStyle w:val="32"/>
          <w:rFonts w:cs="宋体"/>
          <w:color w:val="FF0000"/>
        </w:rPr>
      </w:pPr>
      <w:r w:rsidRPr="003C2F40">
        <w:rPr>
          <w:rFonts w:hint="eastAsia"/>
          <w:color w:val="FF0000"/>
        </w:rPr>
        <w:t>[LY/T 3130-2019</w:t>
      </w:r>
      <w:r w:rsidRPr="003C2F40">
        <w:rPr>
          <w:rFonts w:hint="eastAsia"/>
          <w:color w:val="FF0000"/>
        </w:rPr>
        <w:t>，定义</w:t>
      </w:r>
      <w:r w:rsidRPr="003C2F40">
        <w:rPr>
          <w:rFonts w:hint="eastAsia"/>
          <w:color w:val="FF0000"/>
        </w:rPr>
        <w:t>3.4]</w:t>
      </w:r>
      <w:r w:rsidRPr="003C2F40">
        <w:rPr>
          <w:rFonts w:hint="eastAsia"/>
          <w:color w:val="FF0000"/>
        </w:rPr>
        <w:t>。</w:t>
      </w:r>
    </w:p>
    <w:p w14:paraId="55AF3A3F" w14:textId="77777777" w:rsidR="00084FD0" w:rsidRPr="003C2F40" w:rsidRDefault="00084FD0" w:rsidP="00084FD0">
      <w:pPr>
        <w:rPr>
          <w:rFonts w:cs="Times New Roman"/>
          <w:color w:val="FF0000"/>
        </w:rPr>
      </w:pPr>
      <w:r w:rsidRPr="003C2F40">
        <w:rPr>
          <w:rStyle w:val="32"/>
          <w:rFonts w:ascii="Times New Roman" w:hAnsi="Times New Roman" w:cs="Times New Roman"/>
          <w:color w:val="FF0000"/>
        </w:rPr>
        <w:t>2.</w:t>
      </w:r>
      <w:r w:rsidRPr="003C2F40">
        <w:rPr>
          <w:rStyle w:val="32"/>
          <w:rFonts w:ascii="Times New Roman" w:hAnsi="Times New Roman" w:cs="Times New Roman" w:hint="eastAsia"/>
          <w:color w:val="FF0000"/>
        </w:rPr>
        <w:t>1</w:t>
      </w:r>
      <w:r w:rsidRPr="003C2F40">
        <w:rPr>
          <w:rStyle w:val="32"/>
          <w:rFonts w:ascii="Times New Roman" w:hAnsi="Times New Roman" w:cs="Times New Roman"/>
          <w:color w:val="FF0000"/>
        </w:rPr>
        <w:t>.</w:t>
      </w:r>
      <w:r w:rsidRPr="003C2F40">
        <w:rPr>
          <w:rStyle w:val="32"/>
          <w:rFonts w:ascii="Times New Roman" w:hAnsi="Times New Roman" w:cs="Times New Roman" w:hint="eastAsia"/>
          <w:color w:val="FF0000"/>
        </w:rPr>
        <w:t>6</w:t>
      </w:r>
      <w:r w:rsidRPr="003C2F40">
        <w:rPr>
          <w:rFonts w:cs="Times New Roman"/>
          <w:color w:val="FF0000"/>
        </w:rPr>
        <w:t> </w:t>
      </w:r>
      <w:r w:rsidRPr="003C2F40">
        <w:rPr>
          <w:rFonts w:hint="eastAsia"/>
          <w:color w:val="FF0000"/>
        </w:rPr>
        <w:t>护栏</w:t>
      </w:r>
      <w:r w:rsidRPr="003C2F40">
        <w:rPr>
          <w:rFonts w:hint="eastAsia"/>
          <w:color w:val="FF0000"/>
        </w:rPr>
        <w:t xml:space="preserve"> guard rail</w:t>
      </w:r>
    </w:p>
    <w:p w14:paraId="3E5A7959" w14:textId="77777777" w:rsidR="00084FD0" w:rsidRPr="003C2F40" w:rsidRDefault="00084FD0" w:rsidP="00084FD0">
      <w:pPr>
        <w:rPr>
          <w:rFonts w:cs="Times New Roman"/>
          <w:color w:val="FF0000"/>
        </w:rPr>
      </w:pPr>
      <w:r w:rsidRPr="003C2F40">
        <w:rPr>
          <w:rFonts w:hint="eastAsia"/>
          <w:color w:val="FF0000"/>
        </w:rPr>
        <w:t>[LY/T 3130-2019</w:t>
      </w:r>
      <w:r w:rsidRPr="003C2F40">
        <w:rPr>
          <w:rFonts w:hint="eastAsia"/>
          <w:color w:val="FF0000"/>
        </w:rPr>
        <w:t>，定义</w:t>
      </w:r>
      <w:r w:rsidRPr="003C2F40">
        <w:rPr>
          <w:rFonts w:hint="eastAsia"/>
          <w:color w:val="FF0000"/>
        </w:rPr>
        <w:t>3.6]</w:t>
      </w:r>
      <w:r w:rsidRPr="003C2F40">
        <w:rPr>
          <w:rFonts w:cs="Times New Roman"/>
          <w:color w:val="FF0000"/>
        </w:rPr>
        <w:t>。</w:t>
      </w:r>
    </w:p>
    <w:p w14:paraId="2FEE2BD7" w14:textId="77777777" w:rsidR="00084FD0" w:rsidRDefault="00084FD0" w:rsidP="00084FD0"/>
    <w:p w14:paraId="5F14AF25" w14:textId="77777777" w:rsidR="00084FD0" w:rsidRDefault="00084FD0" w:rsidP="00084FD0">
      <w:pPr>
        <w:pStyle w:val="a4"/>
      </w:pPr>
    </w:p>
    <w:p w14:paraId="379008B1" w14:textId="77777777" w:rsidR="00084FD0" w:rsidRDefault="00084FD0" w:rsidP="00084FD0">
      <w:pPr>
        <w:pStyle w:val="a4"/>
      </w:pPr>
    </w:p>
    <w:p w14:paraId="2BAA3782" w14:textId="77777777" w:rsidR="00084FD0" w:rsidRDefault="00084FD0" w:rsidP="00084FD0">
      <w:pPr>
        <w:pStyle w:val="a4"/>
      </w:pPr>
    </w:p>
    <w:p w14:paraId="3C203B76" w14:textId="77777777" w:rsidR="00084FD0" w:rsidRDefault="00084FD0" w:rsidP="00084FD0">
      <w:pPr>
        <w:pStyle w:val="a4"/>
      </w:pPr>
    </w:p>
    <w:p w14:paraId="3B95F16A" w14:textId="77777777" w:rsidR="00084FD0" w:rsidRDefault="00084FD0" w:rsidP="00084FD0">
      <w:pPr>
        <w:pStyle w:val="a4"/>
      </w:pPr>
    </w:p>
    <w:p w14:paraId="025B374B" w14:textId="77777777" w:rsidR="00084FD0" w:rsidRDefault="00084FD0" w:rsidP="00084FD0">
      <w:pPr>
        <w:pStyle w:val="a4"/>
      </w:pPr>
    </w:p>
    <w:p w14:paraId="0064EC2D" w14:textId="77777777" w:rsidR="00084FD0" w:rsidRDefault="00084FD0" w:rsidP="00084FD0">
      <w:pPr>
        <w:pStyle w:val="a4"/>
      </w:pPr>
    </w:p>
    <w:p w14:paraId="3AC5291B" w14:textId="77777777" w:rsidR="00084FD0" w:rsidRDefault="00084FD0" w:rsidP="00084FD0">
      <w:pPr>
        <w:pStyle w:val="a4"/>
      </w:pPr>
    </w:p>
    <w:p w14:paraId="38C6C878" w14:textId="77777777" w:rsidR="00084FD0" w:rsidRDefault="00084FD0" w:rsidP="00084FD0">
      <w:pPr>
        <w:pStyle w:val="a4"/>
      </w:pPr>
    </w:p>
    <w:p w14:paraId="3D05811B" w14:textId="77777777" w:rsidR="00084FD0" w:rsidRDefault="00084FD0" w:rsidP="00084FD0">
      <w:pPr>
        <w:pStyle w:val="a4"/>
      </w:pPr>
    </w:p>
    <w:p w14:paraId="1736B6A9" w14:textId="77777777" w:rsidR="00084FD0" w:rsidRDefault="00084FD0" w:rsidP="00084FD0">
      <w:pPr>
        <w:pStyle w:val="a4"/>
      </w:pPr>
    </w:p>
    <w:p w14:paraId="290A40AC" w14:textId="77777777" w:rsidR="00084FD0" w:rsidRPr="00B139BF" w:rsidRDefault="00084FD0" w:rsidP="00084FD0">
      <w:pPr>
        <w:pStyle w:val="a4"/>
      </w:pPr>
    </w:p>
    <w:p w14:paraId="095FC0B5" w14:textId="2C49EFEE" w:rsidR="00084FD0" w:rsidRDefault="00084FD0" w:rsidP="008A73E3">
      <w:pPr>
        <w:pStyle w:val="10"/>
      </w:pPr>
      <w:bookmarkStart w:id="35" w:name="_Toc186008508"/>
      <w:bookmarkStart w:id="36" w:name="_Toc186008568"/>
      <w:r>
        <w:rPr>
          <w:rFonts w:hint="eastAsia"/>
        </w:rPr>
        <w:t>木制游步道设计</w:t>
      </w:r>
      <w:bookmarkEnd w:id="35"/>
      <w:bookmarkEnd w:id="36"/>
    </w:p>
    <w:p w14:paraId="39709867" w14:textId="77777777" w:rsidR="00084FD0" w:rsidRDefault="00084FD0" w:rsidP="00084FD0">
      <w:pPr>
        <w:pStyle w:val="21"/>
      </w:pPr>
      <w:bookmarkStart w:id="37" w:name="_Toc186008509"/>
      <w:bookmarkStart w:id="38" w:name="_Toc186008569"/>
      <w:r>
        <w:t>3.1  </w:t>
      </w:r>
      <w:r>
        <w:t>一般规定</w:t>
      </w:r>
      <w:bookmarkEnd w:id="37"/>
      <w:bookmarkEnd w:id="38"/>
    </w:p>
    <w:p w14:paraId="2F93672F" w14:textId="51258687" w:rsidR="00084FD0" w:rsidRDefault="00084FD0" w:rsidP="00084FD0">
      <w:r>
        <w:rPr>
          <w:rStyle w:val="32"/>
          <w:rFonts w:ascii="Times New Roman" w:hAnsi="Times New Roman" w:cs="Times New Roman"/>
        </w:rPr>
        <w:t>3.1.1</w:t>
      </w:r>
      <w:r>
        <w:t> </w:t>
      </w:r>
      <w:r>
        <w:rPr>
          <w:rFonts w:hint="eastAsia"/>
        </w:rPr>
        <w:t>游步道的选线必须经过充分的实地踏勘和数据分析，不应在自然保护地的</w:t>
      </w:r>
      <w:r w:rsidR="004611C6">
        <w:rPr>
          <w:rFonts w:hint="eastAsia"/>
        </w:rPr>
        <w:t>禁止开发区域</w:t>
      </w:r>
      <w:r>
        <w:rPr>
          <w:rFonts w:hint="eastAsia"/>
        </w:rPr>
        <w:t>设置游步道，应避开泥石流、山洪等地质灾害频发区域，</w:t>
      </w:r>
      <w:r w:rsidR="00CE0993" w:rsidRPr="00CE0993">
        <w:rPr>
          <w:rFonts w:hint="eastAsia"/>
        </w:rPr>
        <w:t>避开生态敏感或脆弱区域，与珍稀濒危野生动植物栖息地或生长地保持安全距离。在其他野生动物通过区域设置架空段</w:t>
      </w:r>
      <w:r>
        <w:t>。</w:t>
      </w:r>
    </w:p>
    <w:p w14:paraId="44EA3FA7" w14:textId="54727ECB" w:rsidR="00084FD0" w:rsidRPr="00C1000E" w:rsidRDefault="00084FD0" w:rsidP="00084FD0">
      <w:pPr>
        <w:rPr>
          <w:color w:val="5B9BD5" w:themeColor="accent1"/>
        </w:rPr>
      </w:pPr>
      <w:r w:rsidRPr="00C1000E">
        <w:rPr>
          <w:rFonts w:hint="eastAsia"/>
          <w:color w:val="5B9BD5" w:themeColor="accent1"/>
        </w:rPr>
        <w:t>【</w:t>
      </w:r>
      <w:r w:rsidR="00E1542A">
        <w:rPr>
          <w:rFonts w:hint="eastAsia"/>
          <w:color w:val="5B9BD5" w:themeColor="accent1"/>
        </w:rPr>
        <w:t>条文说明</w:t>
      </w:r>
      <w:r w:rsidRPr="00C1000E">
        <w:rPr>
          <w:rFonts w:hint="eastAsia"/>
          <w:color w:val="5B9BD5" w:themeColor="accent1"/>
        </w:rPr>
        <w:t>】</w:t>
      </w:r>
    </w:p>
    <w:p w14:paraId="6998D1BE" w14:textId="00BE9894" w:rsidR="00084FD0" w:rsidRPr="00C1000E" w:rsidRDefault="00084FD0" w:rsidP="00084FD0">
      <w:pPr>
        <w:rPr>
          <w:color w:val="5B9BD5" w:themeColor="accent1"/>
        </w:rPr>
      </w:pPr>
      <w:r w:rsidRPr="00C1000E">
        <w:rPr>
          <w:color w:val="5B9BD5" w:themeColor="accent1"/>
        </w:rPr>
        <w:t>游步道选线是建设的关键环节，要结合实地踏勘和数据分析，全面了解自然保护地的地形地貌、植被分布和野生动物活动情况。</w:t>
      </w:r>
      <w:r w:rsidR="004611C6">
        <w:rPr>
          <w:rFonts w:hint="eastAsia"/>
          <w:color w:val="5B9BD5" w:themeColor="accent1"/>
        </w:rPr>
        <w:t>禁止在</w:t>
      </w:r>
      <w:r w:rsidRPr="00C1000E">
        <w:rPr>
          <w:color w:val="5B9BD5" w:themeColor="accent1"/>
        </w:rPr>
        <w:t>禁止</w:t>
      </w:r>
      <w:r w:rsidR="004611C6" w:rsidRPr="004611C6">
        <w:rPr>
          <w:rFonts w:hint="eastAsia"/>
          <w:color w:val="5B9BD5" w:themeColor="accent1"/>
        </w:rPr>
        <w:t>开发区域</w:t>
      </w:r>
      <w:r w:rsidRPr="00C1000E">
        <w:rPr>
          <w:color w:val="5B9BD5" w:themeColor="accent1"/>
        </w:rPr>
        <w:t>设置游步道，以保护濒危物种的栖息地和关键生态功能，避免游客活动干扰动物行为或破坏生态平衡。例如，核心区可能是动物繁殖地或生态廊道，其开发将对生态系统造成不可逆转的损害。在地质灾害频发区如泥石流、山洪通道，应依据《</w:t>
      </w:r>
      <w:bookmarkStart w:id="39" w:name="OLE_LINK2"/>
      <w:r w:rsidRPr="00C1000E">
        <w:rPr>
          <w:color w:val="5B9BD5" w:themeColor="accent1"/>
        </w:rPr>
        <w:t>地质灾害防治条例</w:t>
      </w:r>
      <w:bookmarkEnd w:id="39"/>
      <w:r w:rsidRPr="00C1000E">
        <w:rPr>
          <w:color w:val="5B9BD5" w:themeColor="accent1"/>
        </w:rPr>
        <w:t>》进行避让，以保障游客安全并减少对设施的潜在破坏。在野生动物通行区域设置架空段，确保动物迁徙和日常活动不受阻碍。针对地基软弱区域，可选择桩基础或进行地基加固处理，符合《</w:t>
      </w:r>
      <w:r w:rsidRPr="00C1000E">
        <w:rPr>
          <w:rFonts w:hint="eastAsia"/>
          <w:color w:val="5B9BD5" w:themeColor="accent1"/>
        </w:rPr>
        <w:t>建筑地基工程施工质量验收标准</w:t>
      </w:r>
      <w:r w:rsidRPr="00C1000E">
        <w:rPr>
          <w:color w:val="5B9BD5" w:themeColor="accent1"/>
        </w:rPr>
        <w:t>》（</w:t>
      </w:r>
      <w:r w:rsidRPr="00C1000E">
        <w:rPr>
          <w:color w:val="5B9BD5" w:themeColor="accent1"/>
        </w:rPr>
        <w:t>GB50202</w:t>
      </w:r>
      <w:r w:rsidRPr="00C1000E">
        <w:rPr>
          <w:color w:val="5B9BD5" w:themeColor="accent1"/>
        </w:rPr>
        <w:t>）的要求，以确保游步道结构的稳定性和使用寿命。</w:t>
      </w:r>
    </w:p>
    <w:p w14:paraId="26B34B54" w14:textId="05B3F02C" w:rsidR="00084FD0" w:rsidRDefault="00084FD0" w:rsidP="00084FD0">
      <w:r>
        <w:rPr>
          <w:rStyle w:val="32"/>
          <w:rFonts w:ascii="Times New Roman" w:hAnsi="Times New Roman" w:cs="Times New Roman"/>
        </w:rPr>
        <w:t>3.1.2</w:t>
      </w:r>
      <w:r>
        <w:t> </w:t>
      </w:r>
      <w:r>
        <w:rPr>
          <w:rFonts w:hint="eastAsia"/>
        </w:rPr>
        <w:t>游步道的设计必须以生态保护为前提，坚持</w:t>
      </w:r>
      <w:proofErr w:type="gramStart"/>
      <w:r>
        <w:rPr>
          <w:rFonts w:hint="eastAsia"/>
        </w:rPr>
        <w:t>低冲击</w:t>
      </w:r>
      <w:proofErr w:type="gramEnd"/>
      <w:r>
        <w:rPr>
          <w:rFonts w:hint="eastAsia"/>
        </w:rPr>
        <w:t>开发原则，减少对原始生态环境的影响，注重与自然环境融合。</w:t>
      </w:r>
    </w:p>
    <w:p w14:paraId="475D9F2C" w14:textId="3E463CAE" w:rsidR="00084FD0" w:rsidRPr="00C1000E" w:rsidRDefault="00084FD0" w:rsidP="00084FD0">
      <w:pPr>
        <w:rPr>
          <w:color w:val="5B9BD5" w:themeColor="accent1"/>
        </w:rPr>
      </w:pPr>
      <w:r w:rsidRPr="00C1000E">
        <w:rPr>
          <w:rFonts w:hint="eastAsia"/>
          <w:color w:val="5B9BD5" w:themeColor="accent1"/>
        </w:rPr>
        <w:t>【</w:t>
      </w:r>
      <w:r w:rsidR="00E1542A">
        <w:rPr>
          <w:rFonts w:hint="eastAsia"/>
          <w:color w:val="5B9BD5" w:themeColor="accent1"/>
        </w:rPr>
        <w:t>条文说明</w:t>
      </w:r>
      <w:r w:rsidRPr="00C1000E">
        <w:rPr>
          <w:rFonts w:hint="eastAsia"/>
          <w:color w:val="5B9BD5" w:themeColor="accent1"/>
        </w:rPr>
        <w:t>】</w:t>
      </w:r>
    </w:p>
    <w:p w14:paraId="6DB023AA" w14:textId="3C25D19A" w:rsidR="00084FD0" w:rsidRPr="00C1000E" w:rsidRDefault="00084FD0" w:rsidP="00084FD0">
      <w:pPr>
        <w:pStyle w:val="a4"/>
        <w:rPr>
          <w:color w:val="5B9BD5" w:themeColor="accent1"/>
        </w:rPr>
      </w:pPr>
      <w:r w:rsidRPr="00C1000E">
        <w:rPr>
          <w:color w:val="5B9BD5" w:themeColor="accent1"/>
        </w:rPr>
        <w:t>自然保护</w:t>
      </w:r>
      <w:r w:rsidR="00740554">
        <w:rPr>
          <w:rFonts w:hint="eastAsia"/>
          <w:color w:val="5B9BD5" w:themeColor="accent1"/>
        </w:rPr>
        <w:t>地</w:t>
      </w:r>
      <w:r w:rsidRPr="00C1000E">
        <w:rPr>
          <w:color w:val="5B9BD5" w:themeColor="accent1"/>
        </w:rPr>
        <w:t>的生态系统具有脆弱性和独特性，不当的建设活动可能导致植被破坏、土壤侵蚀和野生动物栖息地的损害，从而扰乱生态平衡。因此，游步道的设计应优先使用环保材料和工艺，以减少能源消耗和废弃物的产生。同时，应注重游步道的布局和材质选择，使其与周围环境相协调，实现与自然的有机融合。</w:t>
      </w:r>
    </w:p>
    <w:p w14:paraId="195511F1" w14:textId="77777777" w:rsidR="00084FD0" w:rsidRPr="00C1000E" w:rsidRDefault="00084FD0" w:rsidP="00084FD0">
      <w:pPr>
        <w:pStyle w:val="a4"/>
      </w:pPr>
      <w:r w:rsidRPr="00C1000E">
        <w:rPr>
          <w:rStyle w:val="32"/>
          <w:rFonts w:ascii="Times New Roman" w:hAnsi="Times New Roman" w:cs="Times New Roman" w:hint="eastAsia"/>
        </w:rPr>
        <w:t>3</w:t>
      </w:r>
      <w:r w:rsidRPr="00C1000E">
        <w:rPr>
          <w:rStyle w:val="32"/>
          <w:rFonts w:ascii="Times New Roman" w:hAnsi="Times New Roman" w:cs="Times New Roman"/>
        </w:rPr>
        <w:t xml:space="preserve">.1.3 </w:t>
      </w:r>
      <w:r w:rsidRPr="00C1000E">
        <w:rPr>
          <w:rFonts w:ascii="宋体" w:hAnsi="宋体" w:hint="eastAsia"/>
        </w:rPr>
        <w:t>游步道的设计应以通行安全为前提，在霜、雪、冰冻易出现区域设置防滑措施，并在</w:t>
      </w:r>
      <w:proofErr w:type="gramStart"/>
      <w:r w:rsidRPr="00C1000E">
        <w:rPr>
          <w:rFonts w:ascii="宋体" w:hAnsi="宋体" w:hint="eastAsia"/>
        </w:rPr>
        <w:t>易滑段和</w:t>
      </w:r>
      <w:proofErr w:type="gramEnd"/>
      <w:r w:rsidRPr="00C1000E">
        <w:rPr>
          <w:rFonts w:ascii="宋体" w:hAnsi="宋体" w:hint="eastAsia"/>
        </w:rPr>
        <w:t>临</w:t>
      </w:r>
      <w:proofErr w:type="gramStart"/>
      <w:r w:rsidRPr="00C1000E">
        <w:rPr>
          <w:rFonts w:ascii="宋体" w:hAnsi="宋体" w:hint="eastAsia"/>
        </w:rPr>
        <w:t>空段设置</w:t>
      </w:r>
      <w:proofErr w:type="gramEnd"/>
      <w:r w:rsidRPr="00C1000E">
        <w:rPr>
          <w:rFonts w:ascii="宋体" w:hAnsi="宋体" w:hint="eastAsia"/>
        </w:rPr>
        <w:t>扶手、护栏和警示标识；设计坡度、扶手和回转半径等均应符合《建筑与市政工程无障碍通用规范》GB</w:t>
      </w:r>
      <w:r w:rsidRPr="00C1000E">
        <w:rPr>
          <w:rFonts w:ascii="宋体" w:hAnsi="宋体"/>
        </w:rPr>
        <w:t>55019</w:t>
      </w:r>
      <w:r w:rsidRPr="00C1000E">
        <w:rPr>
          <w:rFonts w:ascii="宋体" w:hAnsi="宋体" w:hint="eastAsia"/>
        </w:rPr>
        <w:t>规定，木栈道板坡道应采取</w:t>
      </w:r>
      <w:proofErr w:type="gramStart"/>
      <w:r w:rsidRPr="00C1000E">
        <w:rPr>
          <w:rFonts w:ascii="宋体" w:hAnsi="宋体" w:hint="eastAsia"/>
        </w:rPr>
        <w:t>加敷钢丝网</w:t>
      </w:r>
      <w:proofErr w:type="gramEnd"/>
      <w:r w:rsidRPr="00C1000E">
        <w:rPr>
          <w:rFonts w:ascii="宋体" w:hAnsi="宋体" w:hint="eastAsia"/>
        </w:rPr>
        <w:t>等便于轮椅通过的措施。</w:t>
      </w:r>
    </w:p>
    <w:p w14:paraId="6F9E14A7" w14:textId="4292BC3D" w:rsidR="00084FD0" w:rsidRPr="00C1000E" w:rsidRDefault="00084FD0" w:rsidP="00084FD0">
      <w:pPr>
        <w:rPr>
          <w:rFonts w:ascii="宋体" w:hAnsi="宋体"/>
          <w:color w:val="5B9BD5" w:themeColor="accent1"/>
        </w:rPr>
      </w:pPr>
      <w:r w:rsidRPr="00C1000E">
        <w:rPr>
          <w:rFonts w:ascii="宋体" w:hAnsi="宋体" w:hint="eastAsia"/>
          <w:color w:val="5B9BD5" w:themeColor="accent1"/>
        </w:rPr>
        <w:lastRenderedPageBreak/>
        <w:t>【</w:t>
      </w:r>
      <w:r w:rsidR="00E1542A">
        <w:rPr>
          <w:rFonts w:ascii="宋体" w:hAnsi="宋体" w:hint="eastAsia"/>
          <w:color w:val="5B9BD5" w:themeColor="accent1"/>
        </w:rPr>
        <w:t>条文说明</w:t>
      </w:r>
      <w:r w:rsidRPr="00C1000E">
        <w:rPr>
          <w:rFonts w:ascii="宋体" w:hAnsi="宋体" w:hint="eastAsia"/>
          <w:color w:val="5B9BD5" w:themeColor="accent1"/>
        </w:rPr>
        <w:t>】</w:t>
      </w:r>
    </w:p>
    <w:p w14:paraId="1E8B3D29" w14:textId="77777777" w:rsidR="00084FD0" w:rsidRPr="00C1000E" w:rsidRDefault="00084FD0" w:rsidP="00084FD0">
      <w:pPr>
        <w:rPr>
          <w:rFonts w:ascii="宋体" w:hAnsi="宋体"/>
          <w:color w:val="5B9BD5" w:themeColor="accent1"/>
        </w:rPr>
      </w:pPr>
      <w:r w:rsidRPr="00C1000E">
        <w:rPr>
          <w:rFonts w:ascii="宋体" w:hAnsi="宋体"/>
          <w:color w:val="5B9BD5" w:themeColor="accent1"/>
        </w:rPr>
        <w:t>游步道的设计以通行安全为首要原则，这是由于自然保护地地形复杂且游客群体多样，需要保障游客的游览安全与良好体验，同时维护景区形象。在易受霜、雪、冰冻影响的区域，设置防滑措施可有效防止行人因路面湿滑而滑倒摔伤；在易滑路段增设扶手辅助平衡，临空地段安装护栏防止坠落，并配以警示标识提醒潜在危险，全面提升安全保障。</w:t>
      </w:r>
    </w:p>
    <w:p w14:paraId="5EB61659" w14:textId="77777777" w:rsidR="00084FD0" w:rsidRPr="00C1000E" w:rsidRDefault="00084FD0" w:rsidP="00084FD0">
      <w:pPr>
        <w:snapToGrid w:val="0"/>
        <w:rPr>
          <w:rFonts w:ascii="宋体" w:hAnsi="宋体"/>
          <w:color w:val="5B9BD5" w:themeColor="accent1"/>
        </w:rPr>
      </w:pPr>
      <w:r w:rsidRPr="00C1000E">
        <w:rPr>
          <w:rFonts w:ascii="宋体" w:hAnsi="宋体"/>
          <w:color w:val="5B9BD5" w:themeColor="accent1"/>
        </w:rPr>
        <w:t>设计中的坡度、扶手和回转半径等指标</w:t>
      </w:r>
      <w:r>
        <w:rPr>
          <w:rFonts w:ascii="宋体" w:hAnsi="宋体" w:hint="eastAsia"/>
          <w:color w:val="5B9BD5" w:themeColor="accent1"/>
        </w:rPr>
        <w:t>执行</w:t>
      </w:r>
      <w:r w:rsidRPr="00C1000E">
        <w:rPr>
          <w:rFonts w:ascii="宋体" w:hAnsi="宋体"/>
          <w:color w:val="5B9BD5" w:themeColor="accent1"/>
        </w:rPr>
        <w:t>《建筑与市政工程无障碍通用规范》（GB55019）的要求，基于人体工程学和不同人群的通行能力考虑，确保各</w:t>
      </w:r>
      <w:proofErr w:type="gramStart"/>
      <w:r w:rsidRPr="00C1000E">
        <w:rPr>
          <w:rFonts w:ascii="宋体" w:hAnsi="宋体"/>
          <w:color w:val="5B9BD5" w:themeColor="accent1"/>
        </w:rPr>
        <w:t>类游客</w:t>
      </w:r>
      <w:proofErr w:type="gramEnd"/>
      <w:r w:rsidRPr="00C1000E">
        <w:rPr>
          <w:rFonts w:ascii="宋体" w:hAnsi="宋体"/>
          <w:color w:val="5B9BD5" w:themeColor="accent1"/>
        </w:rPr>
        <w:t>通行便利、无障碍。针对木栈道板光滑易导致轮椅打滑的问题，采用坡道</w:t>
      </w:r>
      <w:proofErr w:type="gramStart"/>
      <w:r w:rsidRPr="00C1000E">
        <w:rPr>
          <w:rFonts w:ascii="宋体" w:hAnsi="宋体"/>
          <w:color w:val="5B9BD5" w:themeColor="accent1"/>
        </w:rPr>
        <w:t>加敷钢丝网</w:t>
      </w:r>
      <w:proofErr w:type="gramEnd"/>
      <w:r w:rsidRPr="00C1000E">
        <w:rPr>
          <w:rFonts w:ascii="宋体" w:hAnsi="宋体"/>
          <w:color w:val="5B9BD5" w:themeColor="accent1"/>
        </w:rPr>
        <w:t>等措施，不仅便利轮椅使用者通行，还体现出设计对特殊群体的关怀与包容性，彰显人性化理念。</w:t>
      </w:r>
    </w:p>
    <w:p w14:paraId="0A8446FA" w14:textId="77777777" w:rsidR="00084FD0" w:rsidRDefault="00084FD0" w:rsidP="00084FD0">
      <w:r w:rsidRPr="008D5AC4">
        <w:rPr>
          <w:rStyle w:val="32"/>
          <w:rFonts w:ascii="Times New Roman" w:hAnsi="Times New Roman" w:hint="eastAsia"/>
        </w:rPr>
        <w:t>3</w:t>
      </w:r>
      <w:r w:rsidRPr="008D5AC4">
        <w:rPr>
          <w:rStyle w:val="32"/>
          <w:rFonts w:ascii="Times New Roman" w:hAnsi="Times New Roman"/>
        </w:rPr>
        <w:t xml:space="preserve">.1.4 </w:t>
      </w:r>
      <w:r>
        <w:rPr>
          <w:rFonts w:hint="eastAsia"/>
        </w:rPr>
        <w:t>游步道的设计应考虑长期易维护性，确保在设计使用年限内保持良好状态。</w:t>
      </w:r>
    </w:p>
    <w:p w14:paraId="0FA394DA" w14:textId="15C51C65" w:rsidR="00084FD0" w:rsidRPr="00C1000E" w:rsidRDefault="00084FD0" w:rsidP="00084FD0">
      <w:pPr>
        <w:rPr>
          <w:color w:val="5B9BD5" w:themeColor="accent1"/>
        </w:rPr>
      </w:pPr>
      <w:r w:rsidRPr="00C1000E">
        <w:rPr>
          <w:rFonts w:hint="eastAsia"/>
          <w:color w:val="5B9BD5" w:themeColor="accent1"/>
        </w:rPr>
        <w:t>【</w:t>
      </w:r>
      <w:r w:rsidR="00E1542A">
        <w:rPr>
          <w:rFonts w:hint="eastAsia"/>
          <w:color w:val="5B9BD5" w:themeColor="accent1"/>
        </w:rPr>
        <w:t>条文说明</w:t>
      </w:r>
      <w:r w:rsidRPr="00C1000E">
        <w:rPr>
          <w:rFonts w:hint="eastAsia"/>
          <w:color w:val="5B9BD5" w:themeColor="accent1"/>
        </w:rPr>
        <w:t>】</w:t>
      </w:r>
    </w:p>
    <w:p w14:paraId="1192333C" w14:textId="77777777" w:rsidR="00084FD0" w:rsidRPr="00C1000E" w:rsidRDefault="00084FD0" w:rsidP="00084FD0">
      <w:pPr>
        <w:pStyle w:val="a4"/>
        <w:spacing w:line="360" w:lineRule="auto"/>
        <w:rPr>
          <w:color w:val="5B9BD5" w:themeColor="accent1"/>
        </w:rPr>
      </w:pPr>
      <w:r w:rsidRPr="00C1000E">
        <w:rPr>
          <w:color w:val="5B9BD5" w:themeColor="accent1"/>
        </w:rPr>
        <w:t>游步道设计需考虑易维护性，选用耐久性强的材料，如防腐木和高性能金属，并采用简洁的结构形式，便于巡检和部件更换，降低长期维护成本，确保使用年限内功能稳定。</w:t>
      </w:r>
    </w:p>
    <w:p w14:paraId="30C43594" w14:textId="15A6D004" w:rsidR="00084FD0" w:rsidRPr="00486CC2" w:rsidRDefault="00084FD0" w:rsidP="00084FD0">
      <w:pPr>
        <w:rPr>
          <w:rStyle w:val="32"/>
          <w:rFonts w:ascii="Times New Roman" w:hAnsi="Times New Roman"/>
          <w:b w:val="0"/>
          <w:bCs/>
        </w:rPr>
      </w:pPr>
      <w:r w:rsidRPr="00486CC2">
        <w:rPr>
          <w:rStyle w:val="32"/>
          <w:rFonts w:ascii="Times New Roman" w:hAnsi="Times New Roman" w:hint="eastAsia"/>
          <w:b w:val="0"/>
          <w:bCs/>
        </w:rPr>
        <w:t>3</w:t>
      </w:r>
      <w:r w:rsidRPr="00486CC2">
        <w:rPr>
          <w:rStyle w:val="32"/>
          <w:rFonts w:ascii="Times New Roman" w:hAnsi="Times New Roman"/>
          <w:b w:val="0"/>
          <w:bCs/>
        </w:rPr>
        <w:t xml:space="preserve">.1.5 </w:t>
      </w:r>
      <w:r w:rsidRPr="00486CC2">
        <w:rPr>
          <w:rStyle w:val="32"/>
          <w:rFonts w:ascii="Times New Roman" w:hAnsi="Times New Roman" w:hint="eastAsia"/>
          <w:b w:val="0"/>
          <w:bCs/>
        </w:rPr>
        <w:t>游步道应承担生态科普和保护宣传功能，</w:t>
      </w:r>
      <w:r w:rsidR="000620DA">
        <w:rPr>
          <w:rStyle w:val="32"/>
          <w:rFonts w:ascii="Times New Roman" w:hAnsi="Times New Roman" w:hint="eastAsia"/>
          <w:b w:val="0"/>
          <w:bCs/>
        </w:rPr>
        <w:t>宜</w:t>
      </w:r>
      <w:r w:rsidRPr="00486CC2">
        <w:rPr>
          <w:rStyle w:val="32"/>
          <w:rFonts w:ascii="Times New Roman" w:hAnsi="Times New Roman" w:hint="eastAsia"/>
          <w:b w:val="0"/>
          <w:bCs/>
        </w:rPr>
        <w:t>通过导视系统设计，引导游客在欣赏自然美景的同时，学习自然知识，增强环保意识。</w:t>
      </w:r>
    </w:p>
    <w:p w14:paraId="72482BC1" w14:textId="1B23121A" w:rsidR="00084FD0" w:rsidRPr="00E93FDE" w:rsidRDefault="00084FD0" w:rsidP="00084FD0">
      <w:pPr>
        <w:rPr>
          <w:rFonts w:ascii="宋体" w:hAnsi="宋体"/>
          <w:color w:val="5B9BD5" w:themeColor="accent1"/>
        </w:rPr>
      </w:pPr>
      <w:r w:rsidRPr="00E93FDE">
        <w:rPr>
          <w:rFonts w:ascii="宋体" w:hAnsi="宋体" w:hint="eastAsia"/>
          <w:color w:val="5B9BD5" w:themeColor="accent1"/>
        </w:rPr>
        <w:t>【</w:t>
      </w:r>
      <w:r w:rsidR="00E1542A">
        <w:rPr>
          <w:rFonts w:ascii="宋体" w:hAnsi="宋体" w:hint="eastAsia"/>
          <w:color w:val="5B9BD5" w:themeColor="accent1"/>
        </w:rPr>
        <w:t>条文说明</w:t>
      </w:r>
      <w:r w:rsidRPr="00E93FDE">
        <w:rPr>
          <w:rFonts w:ascii="宋体" w:hAnsi="宋体" w:hint="eastAsia"/>
          <w:color w:val="5B9BD5" w:themeColor="accent1"/>
        </w:rPr>
        <w:t>】</w:t>
      </w:r>
    </w:p>
    <w:p w14:paraId="55C385C5" w14:textId="77777777" w:rsidR="00084FD0" w:rsidRPr="00E93FDE" w:rsidRDefault="00084FD0" w:rsidP="00084FD0">
      <w:pPr>
        <w:pStyle w:val="a4"/>
        <w:spacing w:line="360" w:lineRule="auto"/>
        <w:rPr>
          <w:rFonts w:ascii="宋体" w:hAnsi="宋体"/>
          <w:color w:val="5B9BD5" w:themeColor="accent1"/>
        </w:rPr>
      </w:pPr>
      <w:r w:rsidRPr="00E93FDE">
        <w:rPr>
          <w:rFonts w:ascii="宋体" w:hAnsi="宋体"/>
          <w:color w:val="5B9BD5" w:themeColor="accent1"/>
        </w:rPr>
        <w:t>游步道承担着生态科普和保护宣传的重要职责，通过精心设计的导视系统向游客传递自然知识和生态保护理念。形式包括</w:t>
      </w:r>
      <w:r w:rsidRPr="00E93FDE">
        <w:rPr>
          <w:rFonts w:ascii="宋体" w:hAnsi="宋体" w:hint="eastAsia"/>
          <w:color w:val="5B9BD5" w:themeColor="accent1"/>
        </w:rPr>
        <w:t>但不限于</w:t>
      </w:r>
      <w:r w:rsidRPr="00E93FDE">
        <w:rPr>
          <w:rFonts w:ascii="宋体" w:hAnsi="宋体"/>
          <w:color w:val="5B9BD5" w:themeColor="accent1"/>
        </w:rPr>
        <w:t>：</w:t>
      </w:r>
    </w:p>
    <w:p w14:paraId="48EFBDBE" w14:textId="77777777" w:rsidR="00084FD0" w:rsidRPr="00E93FDE" w:rsidRDefault="00084FD0" w:rsidP="00084FD0">
      <w:pPr>
        <w:pStyle w:val="a4"/>
        <w:numPr>
          <w:ilvl w:val="0"/>
          <w:numId w:val="38"/>
        </w:numPr>
        <w:snapToGrid w:val="0"/>
        <w:spacing w:line="360" w:lineRule="auto"/>
        <w:rPr>
          <w:rFonts w:ascii="宋体" w:hAnsi="宋体"/>
          <w:color w:val="5B9BD5" w:themeColor="accent1"/>
        </w:rPr>
      </w:pPr>
      <w:r w:rsidRPr="00E93FDE">
        <w:rPr>
          <w:rFonts w:ascii="宋体" w:hAnsi="宋体"/>
          <w:color w:val="5B9BD5" w:themeColor="accent1"/>
        </w:rPr>
        <w:t>沿线设置科普展板，介绍当地动植物种类、生态系统特点及保护现状；</w:t>
      </w:r>
    </w:p>
    <w:p w14:paraId="304F006F" w14:textId="77777777" w:rsidR="00084FD0" w:rsidRPr="00E93FDE" w:rsidRDefault="00084FD0" w:rsidP="00084FD0">
      <w:pPr>
        <w:pStyle w:val="a4"/>
        <w:numPr>
          <w:ilvl w:val="0"/>
          <w:numId w:val="38"/>
        </w:numPr>
        <w:snapToGrid w:val="0"/>
        <w:spacing w:line="360" w:lineRule="auto"/>
        <w:rPr>
          <w:rFonts w:ascii="宋体" w:hAnsi="宋体"/>
          <w:color w:val="5B9BD5" w:themeColor="accent1"/>
        </w:rPr>
      </w:pPr>
      <w:r w:rsidRPr="00E93FDE">
        <w:rPr>
          <w:rFonts w:ascii="宋体" w:hAnsi="宋体"/>
          <w:color w:val="5B9BD5" w:themeColor="accent1"/>
        </w:rPr>
        <w:t>设置标识牌，标注自然景观的形成原因和生态意义；</w:t>
      </w:r>
    </w:p>
    <w:p w14:paraId="61D07711" w14:textId="77777777" w:rsidR="00084FD0" w:rsidRPr="00E93FDE" w:rsidRDefault="00084FD0" w:rsidP="00084FD0">
      <w:pPr>
        <w:pStyle w:val="a4"/>
        <w:numPr>
          <w:ilvl w:val="0"/>
          <w:numId w:val="38"/>
        </w:numPr>
        <w:snapToGrid w:val="0"/>
        <w:spacing w:line="360" w:lineRule="auto"/>
        <w:rPr>
          <w:rFonts w:ascii="宋体" w:hAnsi="宋体"/>
          <w:color w:val="5B9BD5" w:themeColor="accent1"/>
        </w:rPr>
      </w:pPr>
      <w:r w:rsidRPr="00E93FDE">
        <w:rPr>
          <w:rFonts w:ascii="宋体" w:hAnsi="宋体"/>
          <w:color w:val="5B9BD5" w:themeColor="accent1"/>
        </w:rPr>
        <w:t>利用电子显示屏播放生态保护宣传视频及科普动画；</w:t>
      </w:r>
    </w:p>
    <w:p w14:paraId="1574B1BA" w14:textId="0EF542E7" w:rsidR="00084FD0" w:rsidRPr="00E93FDE" w:rsidRDefault="00084FD0" w:rsidP="00084FD0">
      <w:pPr>
        <w:pStyle w:val="a4"/>
        <w:spacing w:line="360" w:lineRule="auto"/>
        <w:rPr>
          <w:rFonts w:ascii="宋体" w:hAnsi="宋体"/>
          <w:color w:val="5B9BD5" w:themeColor="accent1"/>
        </w:rPr>
      </w:pPr>
      <w:r w:rsidRPr="00E93FDE">
        <w:rPr>
          <w:rFonts w:ascii="宋体" w:hAnsi="宋体"/>
          <w:color w:val="5B9BD5" w:themeColor="accent1"/>
        </w:rPr>
        <w:t>游客不仅成为自然保护</w:t>
      </w:r>
      <w:r w:rsidR="00CE0993">
        <w:rPr>
          <w:rFonts w:ascii="宋体" w:hAnsi="宋体" w:hint="eastAsia"/>
          <w:color w:val="5B9BD5" w:themeColor="accent1"/>
        </w:rPr>
        <w:t>地</w:t>
      </w:r>
      <w:r w:rsidRPr="00E93FDE">
        <w:rPr>
          <w:rFonts w:ascii="宋体" w:hAnsi="宋体"/>
          <w:color w:val="5B9BD5" w:themeColor="accent1"/>
        </w:rPr>
        <w:t>的宣传者和支持者，还能深化对自然保护地教育示范作用的理解，进一步促进公众对生态保护的关注与支持。</w:t>
      </w:r>
    </w:p>
    <w:p w14:paraId="38D2EB49" w14:textId="112785D4" w:rsidR="00084FD0" w:rsidRDefault="00084FD0" w:rsidP="00084FD0">
      <w:pPr>
        <w:pStyle w:val="a4"/>
        <w:rPr>
          <w:rStyle w:val="32"/>
          <w:rFonts w:ascii="Times New Roman" w:hAnsi="Times New Roman"/>
          <w:b w:val="0"/>
        </w:rPr>
      </w:pPr>
      <w:r w:rsidRPr="00924F60">
        <w:rPr>
          <w:rStyle w:val="32"/>
          <w:rFonts w:ascii="Times New Roman" w:hAnsi="Times New Roman" w:hint="eastAsia"/>
        </w:rPr>
        <w:t>3</w:t>
      </w:r>
      <w:r w:rsidRPr="00924F60">
        <w:rPr>
          <w:rStyle w:val="32"/>
          <w:rFonts w:ascii="Times New Roman" w:hAnsi="Times New Roman"/>
        </w:rPr>
        <w:t xml:space="preserve">.1.6 </w:t>
      </w:r>
      <w:r w:rsidR="00A63819">
        <w:rPr>
          <w:rStyle w:val="32"/>
          <w:rFonts w:ascii="Times New Roman" w:hAnsi="Times New Roman" w:hint="eastAsia"/>
          <w:b w:val="0"/>
        </w:rPr>
        <w:t>重要景点</w:t>
      </w:r>
      <w:r w:rsidRPr="00924F60">
        <w:rPr>
          <w:rStyle w:val="32"/>
          <w:rFonts w:ascii="Times New Roman" w:hAnsi="Times New Roman" w:hint="eastAsia"/>
          <w:b w:val="0"/>
        </w:rPr>
        <w:t>设置观景平台，同时根据地理条件设置游客休息平台</w:t>
      </w:r>
      <w:r>
        <w:rPr>
          <w:rStyle w:val="32"/>
          <w:rFonts w:ascii="Times New Roman" w:hAnsi="Times New Roman" w:hint="eastAsia"/>
          <w:b w:val="0"/>
        </w:rPr>
        <w:t>。</w:t>
      </w:r>
    </w:p>
    <w:p w14:paraId="0E992AA3" w14:textId="083B822B" w:rsidR="00084FD0" w:rsidRPr="00E93FDE" w:rsidRDefault="00084FD0" w:rsidP="00084FD0">
      <w:pPr>
        <w:rPr>
          <w:rFonts w:ascii="宋体" w:hAnsi="宋体"/>
          <w:color w:val="5B9BD5" w:themeColor="accent1"/>
        </w:rPr>
      </w:pPr>
      <w:r w:rsidRPr="00E93FDE">
        <w:rPr>
          <w:rFonts w:ascii="宋体" w:hAnsi="宋体" w:hint="eastAsia"/>
          <w:color w:val="5B9BD5" w:themeColor="accent1"/>
        </w:rPr>
        <w:lastRenderedPageBreak/>
        <w:t>【</w:t>
      </w:r>
      <w:r w:rsidR="00E1542A">
        <w:rPr>
          <w:rFonts w:ascii="宋体" w:hAnsi="宋体" w:hint="eastAsia"/>
          <w:color w:val="5B9BD5" w:themeColor="accent1"/>
        </w:rPr>
        <w:t>条文说明</w:t>
      </w:r>
      <w:r w:rsidRPr="00E93FDE">
        <w:rPr>
          <w:rFonts w:ascii="宋体" w:hAnsi="宋体" w:hint="eastAsia"/>
          <w:color w:val="5B9BD5" w:themeColor="accent1"/>
        </w:rPr>
        <w:t>】</w:t>
      </w:r>
    </w:p>
    <w:p w14:paraId="25055DE6" w14:textId="77777777" w:rsidR="00084FD0" w:rsidRPr="00E93FDE" w:rsidRDefault="00084FD0" w:rsidP="00084FD0">
      <w:pPr>
        <w:pStyle w:val="a4"/>
        <w:snapToGrid w:val="0"/>
        <w:spacing w:line="360" w:lineRule="auto"/>
        <w:rPr>
          <w:rFonts w:ascii="宋体" w:hAnsi="宋体"/>
          <w:color w:val="5B9BD5" w:themeColor="accent1"/>
        </w:rPr>
      </w:pPr>
      <w:r w:rsidRPr="00E93FDE">
        <w:rPr>
          <w:rFonts w:ascii="宋体" w:hAnsi="宋体"/>
          <w:color w:val="5B9BD5" w:themeColor="accent1"/>
        </w:rPr>
        <w:t>在主要和经典景点设置观景平台的目的是为游客提供良好的观赏视野和舒适的休憩空间，满足其驻足欣赏、拍照留念的需求，同时深化对自然景观的感受。观景平台的设计</w:t>
      </w:r>
      <w:r>
        <w:rPr>
          <w:rFonts w:ascii="宋体" w:hAnsi="宋体" w:hint="eastAsia"/>
          <w:color w:val="5B9BD5" w:themeColor="accent1"/>
        </w:rPr>
        <w:t>同时应满足</w:t>
      </w:r>
      <w:r w:rsidRPr="00E93FDE">
        <w:rPr>
          <w:rFonts w:ascii="宋体" w:hAnsi="宋体"/>
          <w:color w:val="5B9BD5" w:themeColor="accent1"/>
        </w:rPr>
        <w:t>《绿色旅游景区管理与服务规范》（LB/T 015）的要求，充分考虑周边环境及景观特色，使其与自然景观协调融合，避免破坏景观的完整性与美感。</w:t>
      </w:r>
    </w:p>
    <w:p w14:paraId="59EFFA40" w14:textId="77777777" w:rsidR="00084FD0" w:rsidRPr="00E93FDE" w:rsidRDefault="00084FD0" w:rsidP="00084FD0">
      <w:pPr>
        <w:pStyle w:val="a4"/>
        <w:snapToGrid w:val="0"/>
        <w:spacing w:line="360" w:lineRule="auto"/>
        <w:rPr>
          <w:rFonts w:ascii="宋体" w:hAnsi="宋体"/>
          <w:color w:val="5B9BD5" w:themeColor="accent1"/>
        </w:rPr>
      </w:pPr>
      <w:r w:rsidRPr="00E93FDE">
        <w:rPr>
          <w:rFonts w:ascii="宋体" w:hAnsi="宋体"/>
          <w:color w:val="5B9BD5" w:themeColor="accent1"/>
        </w:rPr>
        <w:t>根据地形条件，合理设置休息平台，并科学规划平台间距，为游客提供适时的休息场所，缓解游览疲劳，保持游览节奏，同时避免因平台过于集中而对局部环境造成压力。设计过程中需兼顾生态保护与游客体验的平衡，实现自然保护地的可持续发展目标。</w:t>
      </w:r>
    </w:p>
    <w:p w14:paraId="66603DD8" w14:textId="77777777" w:rsidR="00084FD0" w:rsidRDefault="00084FD0" w:rsidP="00084FD0">
      <w:pPr>
        <w:pStyle w:val="21"/>
      </w:pPr>
      <w:bookmarkStart w:id="40" w:name="_Toc186008510"/>
      <w:bookmarkStart w:id="41" w:name="_Toc186008570"/>
      <w:r>
        <w:t>3.2  </w:t>
      </w:r>
      <w:r>
        <w:rPr>
          <w:rFonts w:hint="eastAsia"/>
        </w:rPr>
        <w:t>游步道面层</w:t>
      </w:r>
      <w:bookmarkEnd w:id="40"/>
      <w:bookmarkEnd w:id="41"/>
    </w:p>
    <w:p w14:paraId="15316415" w14:textId="77777777" w:rsidR="00084FD0" w:rsidRDefault="00084FD0" w:rsidP="00084FD0">
      <w:r>
        <w:rPr>
          <w:rStyle w:val="32"/>
          <w:rFonts w:ascii="Times New Roman" w:hAnsi="Times New Roman" w:cs="Times New Roman"/>
        </w:rPr>
        <w:t>3.2.1</w:t>
      </w:r>
      <w:r>
        <w:t> </w:t>
      </w:r>
      <w:r w:rsidRPr="00E93FDE">
        <w:rPr>
          <w:rFonts w:ascii="宋体" w:hAnsi="宋体" w:hint="eastAsia"/>
        </w:rPr>
        <w:t>游步道类型可分为栈桥型步道、平地型步道、台阶型步道、爬梯型步道、自然型步道五种，游步道常用宽度为1</w:t>
      </w:r>
      <w:r w:rsidRPr="00E93FDE">
        <w:rPr>
          <w:rFonts w:ascii="宋体" w:hAnsi="宋体"/>
        </w:rPr>
        <w:t>.5</w:t>
      </w:r>
      <w:r w:rsidRPr="00E93FDE">
        <w:rPr>
          <w:rFonts w:ascii="宋体" w:hAnsi="宋体" w:hint="eastAsia"/>
        </w:rPr>
        <w:t>米、2</w:t>
      </w:r>
      <w:r w:rsidRPr="00E93FDE">
        <w:rPr>
          <w:rFonts w:ascii="宋体" w:hAnsi="宋体"/>
        </w:rPr>
        <w:t>.0</w:t>
      </w:r>
      <w:r w:rsidRPr="00E93FDE">
        <w:rPr>
          <w:rFonts w:ascii="宋体" w:hAnsi="宋体" w:hint="eastAsia"/>
        </w:rPr>
        <w:t>米、3</w:t>
      </w:r>
      <w:r w:rsidRPr="00E93FDE">
        <w:rPr>
          <w:rFonts w:ascii="宋体" w:hAnsi="宋体"/>
        </w:rPr>
        <w:t>.0</w:t>
      </w:r>
      <w:r w:rsidRPr="00E93FDE">
        <w:rPr>
          <w:rFonts w:ascii="宋体" w:hAnsi="宋体" w:hint="eastAsia"/>
        </w:rPr>
        <w:t>米、4</w:t>
      </w:r>
      <w:r w:rsidRPr="00E93FDE">
        <w:rPr>
          <w:rFonts w:ascii="宋体" w:hAnsi="宋体"/>
        </w:rPr>
        <w:t>.0</w:t>
      </w:r>
      <w:r w:rsidRPr="00E93FDE">
        <w:rPr>
          <w:rFonts w:ascii="宋体" w:hAnsi="宋体" w:hint="eastAsia"/>
        </w:rPr>
        <w:t>米四种。</w:t>
      </w:r>
    </w:p>
    <w:p w14:paraId="22D94097" w14:textId="2C0DD591" w:rsidR="00084FD0" w:rsidRPr="00E93FDE" w:rsidRDefault="00084FD0" w:rsidP="00084FD0">
      <w:pPr>
        <w:rPr>
          <w:color w:val="5B9BD5" w:themeColor="accent1"/>
        </w:rPr>
      </w:pPr>
      <w:r w:rsidRPr="00E93FDE">
        <w:rPr>
          <w:rFonts w:hint="eastAsia"/>
          <w:color w:val="5B9BD5" w:themeColor="accent1"/>
        </w:rPr>
        <w:t>【</w:t>
      </w:r>
      <w:r w:rsidR="00E1542A">
        <w:rPr>
          <w:rFonts w:hint="eastAsia"/>
          <w:color w:val="5B9BD5" w:themeColor="accent1"/>
        </w:rPr>
        <w:t>条文说明</w:t>
      </w:r>
      <w:r w:rsidRPr="00E93FDE">
        <w:rPr>
          <w:rFonts w:hint="eastAsia"/>
          <w:color w:val="5B9BD5" w:themeColor="accent1"/>
        </w:rPr>
        <w:t>】</w:t>
      </w:r>
    </w:p>
    <w:p w14:paraId="038F94DC" w14:textId="77777777" w:rsidR="00084FD0" w:rsidRPr="00E93FDE" w:rsidRDefault="00084FD0" w:rsidP="00084FD0">
      <w:pPr>
        <w:pStyle w:val="a4"/>
        <w:spacing w:line="360" w:lineRule="auto"/>
        <w:rPr>
          <w:rFonts w:ascii="宋体" w:hAnsi="宋体"/>
          <w:color w:val="5B9BD5" w:themeColor="accent1"/>
        </w:rPr>
      </w:pPr>
      <w:r w:rsidRPr="00E93FDE">
        <w:rPr>
          <w:rFonts w:ascii="宋体" w:hAnsi="宋体"/>
          <w:color w:val="5B9BD5" w:themeColor="accent1"/>
        </w:rPr>
        <w:t>游步道根据地形地貌和游览需求分别适应不同场景：</w:t>
      </w:r>
    </w:p>
    <w:p w14:paraId="364E71A5" w14:textId="77777777" w:rsidR="00084FD0" w:rsidRPr="00E93FDE" w:rsidRDefault="00084FD0" w:rsidP="00084FD0">
      <w:pPr>
        <w:pStyle w:val="a4"/>
        <w:numPr>
          <w:ilvl w:val="0"/>
          <w:numId w:val="39"/>
        </w:numPr>
        <w:snapToGrid w:val="0"/>
        <w:spacing w:line="360" w:lineRule="auto"/>
        <w:rPr>
          <w:rFonts w:ascii="宋体" w:hAnsi="宋体"/>
          <w:color w:val="5B9BD5" w:themeColor="accent1"/>
        </w:rPr>
      </w:pPr>
      <w:r w:rsidRPr="00E93FDE">
        <w:rPr>
          <w:rFonts w:ascii="宋体" w:hAnsi="宋体"/>
          <w:color w:val="5B9BD5" w:themeColor="accent1"/>
        </w:rPr>
        <w:t>栈桥型：适用于跨越水域或复杂地形，如湿地、峡谷等地段，既为游客提供独特视角，又减少对地面生态的干扰。</w:t>
      </w:r>
    </w:p>
    <w:p w14:paraId="7A6AA9D8" w14:textId="77777777" w:rsidR="00084FD0" w:rsidRPr="00E93FDE" w:rsidRDefault="00084FD0" w:rsidP="00084FD0">
      <w:pPr>
        <w:pStyle w:val="a4"/>
        <w:numPr>
          <w:ilvl w:val="0"/>
          <w:numId w:val="39"/>
        </w:numPr>
        <w:snapToGrid w:val="0"/>
        <w:spacing w:line="360" w:lineRule="auto"/>
        <w:rPr>
          <w:rFonts w:ascii="宋体" w:hAnsi="宋体"/>
          <w:color w:val="5B9BD5" w:themeColor="accent1"/>
        </w:rPr>
      </w:pPr>
      <w:r w:rsidRPr="00E93FDE">
        <w:rPr>
          <w:rFonts w:ascii="宋体" w:hAnsi="宋体"/>
          <w:color w:val="5B9BD5" w:themeColor="accent1"/>
        </w:rPr>
        <w:t>平地型：适合地势平缓区域，保障行走顺畅与安全。</w:t>
      </w:r>
    </w:p>
    <w:p w14:paraId="6902BAAD" w14:textId="77777777" w:rsidR="00084FD0" w:rsidRPr="00E93FDE" w:rsidRDefault="00084FD0" w:rsidP="00084FD0">
      <w:pPr>
        <w:pStyle w:val="a4"/>
        <w:numPr>
          <w:ilvl w:val="0"/>
          <w:numId w:val="39"/>
        </w:numPr>
        <w:snapToGrid w:val="0"/>
        <w:spacing w:line="360" w:lineRule="auto"/>
        <w:rPr>
          <w:rFonts w:ascii="宋体" w:hAnsi="宋体"/>
          <w:color w:val="5B9BD5" w:themeColor="accent1"/>
        </w:rPr>
      </w:pPr>
      <w:r w:rsidRPr="00E93FDE">
        <w:rPr>
          <w:rFonts w:ascii="宋体" w:hAnsi="宋体"/>
          <w:color w:val="5B9BD5" w:themeColor="accent1"/>
        </w:rPr>
        <w:t>台阶型：用于有高差的地形，合理踏步设计提升上下坡的舒适性。</w:t>
      </w:r>
    </w:p>
    <w:p w14:paraId="28C07EC1" w14:textId="77777777" w:rsidR="00084FD0" w:rsidRPr="00E93FDE" w:rsidRDefault="00084FD0" w:rsidP="00084FD0">
      <w:pPr>
        <w:pStyle w:val="a4"/>
        <w:numPr>
          <w:ilvl w:val="0"/>
          <w:numId w:val="39"/>
        </w:numPr>
        <w:snapToGrid w:val="0"/>
        <w:spacing w:line="360" w:lineRule="auto"/>
        <w:rPr>
          <w:rFonts w:ascii="宋体" w:hAnsi="宋体"/>
          <w:color w:val="5B9BD5" w:themeColor="accent1"/>
        </w:rPr>
      </w:pPr>
      <w:r w:rsidRPr="00E93FDE">
        <w:rPr>
          <w:rFonts w:ascii="宋体" w:hAnsi="宋体"/>
          <w:color w:val="5B9BD5" w:themeColor="accent1"/>
        </w:rPr>
        <w:t>爬梯型：针对陡坡或垂直地形，为体力较强、寻求探险体验的游客提供独特感受。</w:t>
      </w:r>
    </w:p>
    <w:p w14:paraId="7BCB67E9" w14:textId="77777777" w:rsidR="00084FD0" w:rsidRPr="00E93FDE" w:rsidRDefault="00084FD0" w:rsidP="00084FD0">
      <w:pPr>
        <w:pStyle w:val="a4"/>
        <w:numPr>
          <w:ilvl w:val="0"/>
          <w:numId w:val="39"/>
        </w:numPr>
        <w:snapToGrid w:val="0"/>
        <w:spacing w:line="360" w:lineRule="auto"/>
        <w:rPr>
          <w:rFonts w:ascii="宋体" w:hAnsi="宋体"/>
          <w:color w:val="5B9BD5" w:themeColor="accent1"/>
        </w:rPr>
      </w:pPr>
      <w:r w:rsidRPr="00E93FDE">
        <w:rPr>
          <w:rFonts w:ascii="宋体" w:hAnsi="宋体"/>
          <w:color w:val="5B9BD5" w:themeColor="accent1"/>
        </w:rPr>
        <w:t>自然型：追求原始生态体验，最大限度保留自然风貌。</w:t>
      </w:r>
    </w:p>
    <w:p w14:paraId="455E3F85" w14:textId="77777777" w:rsidR="00084FD0" w:rsidRPr="00E93FDE" w:rsidRDefault="00084FD0" w:rsidP="00084FD0">
      <w:pPr>
        <w:pStyle w:val="a4"/>
        <w:spacing w:line="360" w:lineRule="auto"/>
        <w:rPr>
          <w:rFonts w:ascii="宋体" w:hAnsi="宋体"/>
          <w:color w:val="5B9BD5" w:themeColor="accent1"/>
        </w:rPr>
      </w:pPr>
      <w:r w:rsidRPr="00E93FDE">
        <w:rPr>
          <w:rFonts w:ascii="宋体" w:hAnsi="宋体"/>
          <w:color w:val="5B9BD5" w:themeColor="accent1"/>
        </w:rPr>
        <w:t>游步道常用宽度设定为1.5米、2.0米、3.0米和4.0米，此设计依据人体活动空间需求、游客流量预估及景观协调性综合确定。窄幅游步道适合游客较少或景观紧凑区域，有助于降低建设成本及减少视觉和生态冲击；宽幅游步道则适用于游客密集区域或重要景点，保障通行效率与舒适度，防止拥堵，同时确保游客安全、有序地欣赏周边景色。</w:t>
      </w:r>
    </w:p>
    <w:p w14:paraId="4BB79E1E" w14:textId="18F41452" w:rsidR="00084FD0" w:rsidRDefault="00084FD0" w:rsidP="00084FD0">
      <w:r>
        <w:rPr>
          <w:rStyle w:val="32"/>
          <w:rFonts w:ascii="Times New Roman" w:hAnsi="Times New Roman" w:cs="Times New Roman"/>
        </w:rPr>
        <w:lastRenderedPageBreak/>
        <w:t>3.2.2</w:t>
      </w:r>
      <w:r>
        <w:t>  </w:t>
      </w:r>
      <w:r w:rsidRPr="00E93FDE">
        <w:rPr>
          <w:rFonts w:ascii="宋体" w:hAnsi="宋体" w:hint="eastAsia"/>
        </w:rPr>
        <w:t>栈道板</w:t>
      </w:r>
      <w:r w:rsidRPr="00E93FDE">
        <w:rPr>
          <w:rFonts w:ascii="宋体" w:hAnsi="宋体"/>
        </w:rPr>
        <w:t>厚度不应小于50mm</w:t>
      </w:r>
      <w:r w:rsidRPr="00E93FDE">
        <w:rPr>
          <w:rFonts w:ascii="宋体" w:hAnsi="宋体" w:hint="eastAsia"/>
        </w:rPr>
        <w:t>，宽度宜为1</w:t>
      </w:r>
      <w:r w:rsidRPr="00E93FDE">
        <w:rPr>
          <w:rFonts w:ascii="宋体" w:hAnsi="宋体"/>
        </w:rPr>
        <w:t>20</w:t>
      </w:r>
      <w:r w:rsidRPr="00E93FDE">
        <w:rPr>
          <w:rFonts w:ascii="宋体" w:hAnsi="宋体" w:hint="eastAsia"/>
        </w:rPr>
        <w:t>mm，步道</w:t>
      </w:r>
      <w:proofErr w:type="gramStart"/>
      <w:r w:rsidRPr="00E93FDE">
        <w:rPr>
          <w:rFonts w:ascii="宋体" w:hAnsi="宋体" w:hint="eastAsia"/>
        </w:rPr>
        <w:t>板正面拉防滑槽</w:t>
      </w:r>
      <w:proofErr w:type="gramEnd"/>
      <w:r w:rsidRPr="00E93FDE">
        <w:rPr>
          <w:rFonts w:ascii="宋体" w:hAnsi="宋体" w:hint="eastAsia"/>
        </w:rPr>
        <w:t>，开槽深度和宽度在5mm</w:t>
      </w:r>
      <w:r>
        <w:rPr>
          <w:rFonts w:ascii="宋体" w:hAnsi="宋体" w:hint="eastAsia"/>
        </w:rPr>
        <w:t>～</w:t>
      </w:r>
      <w:r w:rsidRPr="00E93FDE">
        <w:rPr>
          <w:rFonts w:ascii="宋体" w:hAnsi="宋体"/>
        </w:rPr>
        <w:t>10</w:t>
      </w:r>
      <w:r w:rsidRPr="00E93FDE">
        <w:rPr>
          <w:rFonts w:ascii="宋体" w:hAnsi="宋体" w:hint="eastAsia"/>
        </w:rPr>
        <w:t>mm之间，</w:t>
      </w:r>
      <w:r w:rsidR="000620DA">
        <w:rPr>
          <w:rFonts w:ascii="宋体" w:hAnsi="宋体" w:hint="eastAsia"/>
        </w:rPr>
        <w:t>宜采用</w:t>
      </w:r>
      <w:r w:rsidRPr="00E93FDE">
        <w:rPr>
          <w:rFonts w:ascii="宋体" w:hAnsi="宋体" w:hint="eastAsia"/>
        </w:rPr>
        <w:t>六槽七棱</w:t>
      </w:r>
      <w:r w:rsidRPr="00E93FDE">
        <w:rPr>
          <w:rFonts w:ascii="宋体" w:hAnsi="宋体"/>
        </w:rPr>
        <w:t>。</w:t>
      </w:r>
    </w:p>
    <w:p w14:paraId="5E39C5B4" w14:textId="4DDA3C40" w:rsidR="00084FD0" w:rsidRPr="00E93FDE" w:rsidRDefault="00084FD0" w:rsidP="00084FD0">
      <w:pPr>
        <w:rPr>
          <w:color w:val="5B9BD5" w:themeColor="accent1"/>
        </w:rPr>
      </w:pPr>
      <w:r w:rsidRPr="00E93FDE">
        <w:rPr>
          <w:rFonts w:hint="eastAsia"/>
          <w:color w:val="5B9BD5" w:themeColor="accent1"/>
        </w:rPr>
        <w:t>【</w:t>
      </w:r>
      <w:r w:rsidR="00E1542A">
        <w:rPr>
          <w:rFonts w:hint="eastAsia"/>
          <w:color w:val="5B9BD5" w:themeColor="accent1"/>
        </w:rPr>
        <w:t>条文说明</w:t>
      </w:r>
      <w:r w:rsidRPr="00E93FDE">
        <w:rPr>
          <w:rFonts w:hint="eastAsia"/>
          <w:color w:val="5B9BD5" w:themeColor="accent1"/>
        </w:rPr>
        <w:t>】</w:t>
      </w:r>
    </w:p>
    <w:p w14:paraId="69627E4D" w14:textId="77777777" w:rsidR="00084FD0" w:rsidRPr="00E93FDE" w:rsidRDefault="00084FD0" w:rsidP="00084FD0">
      <w:pPr>
        <w:pStyle w:val="a4"/>
        <w:spacing w:line="360" w:lineRule="auto"/>
        <w:rPr>
          <w:color w:val="5B9BD5" w:themeColor="accent1"/>
        </w:rPr>
      </w:pPr>
      <w:r w:rsidRPr="00E93FDE">
        <w:rPr>
          <w:color w:val="5B9BD5" w:themeColor="accent1"/>
        </w:rPr>
        <w:t>栈道板的设计要求基于</w:t>
      </w:r>
      <w:r w:rsidRPr="00E93FDE">
        <w:rPr>
          <w:rFonts w:hint="eastAsia"/>
          <w:color w:val="5B9BD5" w:themeColor="accent1"/>
        </w:rPr>
        <w:t>承载能力、防滑功能、环境适应性等</w:t>
      </w:r>
      <w:r w:rsidRPr="00E93FDE">
        <w:rPr>
          <w:color w:val="5B9BD5" w:themeColor="accent1"/>
        </w:rPr>
        <w:t>多方面的</w:t>
      </w:r>
      <w:proofErr w:type="gramStart"/>
      <w:r w:rsidRPr="00E93FDE">
        <w:rPr>
          <w:color w:val="5B9BD5" w:themeColor="accent1"/>
        </w:rPr>
        <w:t>考量</w:t>
      </w:r>
      <w:proofErr w:type="gramEnd"/>
      <w:r w:rsidRPr="00E93FDE">
        <w:rPr>
          <w:rFonts w:hint="eastAsia"/>
          <w:color w:val="5B9BD5" w:themeColor="accent1"/>
        </w:rPr>
        <w:t>。</w:t>
      </w:r>
      <w:r w:rsidRPr="00E93FDE">
        <w:rPr>
          <w:color w:val="5B9BD5" w:themeColor="accent1"/>
        </w:rPr>
        <w:t>确保板材在承载行人、设备及自然荷载时具备足够的强度和耐久性，防止断裂和变形。同时，防滑槽能够显著提升鞋底与板面的摩擦力，在潮湿、泥泞或霜雪天气下降低滑倒风险，为游客提供安全、稳定的行走条件，保障游步道在各种环境下的正常使用。</w:t>
      </w:r>
    </w:p>
    <w:p w14:paraId="0294501B" w14:textId="77777777" w:rsidR="00084FD0" w:rsidRDefault="00084FD0" w:rsidP="00084FD0">
      <w:r>
        <w:rPr>
          <w:rStyle w:val="32"/>
          <w:rFonts w:ascii="Times New Roman" w:hAnsi="Times New Roman" w:cs="Times New Roman"/>
        </w:rPr>
        <w:t>3.2.3</w:t>
      </w:r>
      <w:r>
        <w:rPr>
          <w:rStyle w:val="32"/>
        </w:rPr>
        <w:t xml:space="preserve">  </w:t>
      </w:r>
      <w:r w:rsidRPr="00E93FDE">
        <w:rPr>
          <w:rFonts w:ascii="宋体" w:hAnsi="宋体" w:hint="eastAsia"/>
        </w:rPr>
        <w:t>栈道板长度尽可能选择3</w:t>
      </w:r>
      <w:r w:rsidRPr="00E93FDE">
        <w:rPr>
          <w:rFonts w:ascii="宋体" w:hAnsi="宋体"/>
        </w:rPr>
        <w:t>.2.1</w:t>
      </w:r>
      <w:r w:rsidRPr="00E93FDE">
        <w:rPr>
          <w:rFonts w:ascii="宋体" w:hAnsi="宋体" w:hint="eastAsia"/>
        </w:rPr>
        <w:t>条适用于游步道宽度的标准尺寸，减少现场切割。栈道或平台中有树木时，铺设面板应与树干之间留置30</w:t>
      </w:r>
      <w:r>
        <w:rPr>
          <w:rFonts w:ascii="宋体" w:hAnsi="宋体" w:hint="eastAsia"/>
        </w:rPr>
        <w:t>～</w:t>
      </w:r>
      <w:r w:rsidRPr="00E93FDE">
        <w:rPr>
          <w:rFonts w:ascii="宋体" w:hAnsi="宋体" w:hint="eastAsia"/>
        </w:rPr>
        <w:t>50mm缝隙，以备树木生长空间</w:t>
      </w:r>
      <w:r w:rsidRPr="00E93FDE">
        <w:rPr>
          <w:rFonts w:ascii="宋体" w:hAnsi="宋体" w:hint="eastAsia"/>
        </w:rPr>
        <w:t> </w:t>
      </w:r>
    </w:p>
    <w:p w14:paraId="0ED1C027" w14:textId="4929B275" w:rsidR="00084FD0" w:rsidRPr="00E93FDE" w:rsidRDefault="00084FD0" w:rsidP="00084FD0">
      <w:pPr>
        <w:rPr>
          <w:rFonts w:ascii="宋体" w:hAnsi="宋体"/>
          <w:color w:val="5B9BD5" w:themeColor="accent1"/>
        </w:rPr>
      </w:pPr>
      <w:r w:rsidRPr="00E93FDE">
        <w:rPr>
          <w:rFonts w:ascii="宋体" w:hAnsi="宋体" w:hint="eastAsia"/>
          <w:color w:val="5B9BD5" w:themeColor="accent1"/>
        </w:rPr>
        <w:t>【</w:t>
      </w:r>
      <w:r w:rsidR="00E1542A">
        <w:rPr>
          <w:rFonts w:ascii="宋体" w:hAnsi="宋体" w:hint="eastAsia"/>
          <w:color w:val="5B9BD5" w:themeColor="accent1"/>
        </w:rPr>
        <w:t>条文说明</w:t>
      </w:r>
      <w:r w:rsidRPr="00E93FDE">
        <w:rPr>
          <w:rFonts w:ascii="宋体" w:hAnsi="宋体" w:hint="eastAsia"/>
          <w:color w:val="5B9BD5" w:themeColor="accent1"/>
        </w:rPr>
        <w:t>】</w:t>
      </w:r>
    </w:p>
    <w:p w14:paraId="1FC54F52" w14:textId="77777777" w:rsidR="00084FD0" w:rsidRPr="00E93FDE" w:rsidRDefault="00084FD0" w:rsidP="00084FD0">
      <w:pPr>
        <w:pStyle w:val="a4"/>
        <w:spacing w:line="360" w:lineRule="auto"/>
        <w:rPr>
          <w:rFonts w:ascii="宋体" w:hAnsi="宋体"/>
          <w:color w:val="5B9BD5" w:themeColor="accent1"/>
        </w:rPr>
      </w:pPr>
      <w:r w:rsidRPr="00E93FDE">
        <w:rPr>
          <w:rFonts w:ascii="宋体" w:hAnsi="宋体"/>
          <w:color w:val="5B9BD5" w:themeColor="accent1"/>
        </w:rPr>
        <w:t>标准尺寸板件经过严格质量控制，尺寸精度高、性能稳定，能够确保游步道的结构一致性与安全性，避免因尺寸偏差引发拼接问题或安全隐患。减少现场切割还能降低施工过程中产生的噪音和粉尘污染，保护自然保护地的生态环境和野生动物的活动空间，同时减少材料浪费，提高资源利用率，符合绿色施工和生态保护的理念。</w:t>
      </w:r>
    </w:p>
    <w:p w14:paraId="6F80BB47" w14:textId="77777777" w:rsidR="00084FD0" w:rsidRPr="00E93FDE" w:rsidRDefault="00084FD0" w:rsidP="00084FD0">
      <w:pPr>
        <w:pStyle w:val="a4"/>
        <w:spacing w:line="360" w:lineRule="auto"/>
        <w:rPr>
          <w:rFonts w:ascii="宋体" w:hAnsi="宋体"/>
          <w:color w:val="5B9BD5" w:themeColor="accent1"/>
        </w:rPr>
      </w:pPr>
      <w:r w:rsidRPr="00E93FDE">
        <w:rPr>
          <w:rFonts w:ascii="宋体" w:hAnsi="宋体"/>
          <w:color w:val="5B9BD5" w:themeColor="accent1"/>
        </w:rPr>
        <w:t>此外，在树木周围铺设栈道板时预留30-50mm的缝隙，以适应树木生长过程中直径的自然增加。这种生态设计能够防止栈道板对树干产生挤压束缚，确保树木正常生长，保护植被健康，维持自然保护地的生物多样性与生态平衡，实现游步道建设与自然环境的和谐共生。</w:t>
      </w:r>
    </w:p>
    <w:p w14:paraId="389D7F5D" w14:textId="77777777" w:rsidR="00084FD0" w:rsidRDefault="00084FD0" w:rsidP="00084FD0">
      <w:r>
        <w:rPr>
          <w:rStyle w:val="32"/>
          <w:rFonts w:ascii="Times New Roman" w:hAnsi="Times New Roman" w:cs="Times New Roman"/>
        </w:rPr>
        <w:t xml:space="preserve">3.2.4  </w:t>
      </w:r>
      <w:r w:rsidRPr="000513CB">
        <w:rPr>
          <w:rFonts w:hint="eastAsia"/>
        </w:rPr>
        <w:t>梯段设置应与栈道呈</w:t>
      </w:r>
      <w:r w:rsidRPr="000513CB">
        <w:rPr>
          <w:rFonts w:hint="eastAsia"/>
        </w:rPr>
        <w:t>90</w:t>
      </w:r>
      <w:r w:rsidRPr="000513CB">
        <w:rPr>
          <w:rFonts w:hint="eastAsia"/>
        </w:rPr>
        <w:t>度，踏步宽度</w:t>
      </w:r>
      <w:r>
        <w:rPr>
          <w:rFonts w:hint="eastAsia"/>
        </w:rPr>
        <w:t>宜为</w:t>
      </w:r>
      <w:r w:rsidRPr="000513CB">
        <w:rPr>
          <w:rFonts w:hint="eastAsia"/>
        </w:rPr>
        <w:t>360mm</w:t>
      </w:r>
      <w:r w:rsidRPr="000513CB">
        <w:rPr>
          <w:rFonts w:hint="eastAsia"/>
        </w:rPr>
        <w:t>，高度</w:t>
      </w:r>
      <w:r>
        <w:rPr>
          <w:rFonts w:hint="eastAsia"/>
        </w:rPr>
        <w:t>宜为</w:t>
      </w:r>
      <w:r w:rsidRPr="000513CB">
        <w:rPr>
          <w:rFonts w:hint="eastAsia"/>
        </w:rPr>
        <w:t>120mm</w:t>
      </w:r>
      <w:r w:rsidRPr="000513CB">
        <w:rPr>
          <w:rFonts w:hint="eastAsia"/>
        </w:rPr>
        <w:t>，每处踏步数量不</w:t>
      </w:r>
      <w:r>
        <w:rPr>
          <w:rFonts w:hint="eastAsia"/>
        </w:rPr>
        <w:t>应少</w:t>
      </w:r>
      <w:r w:rsidRPr="000513CB">
        <w:rPr>
          <w:rFonts w:hint="eastAsia"/>
        </w:rPr>
        <w:t>于</w:t>
      </w:r>
      <w:r w:rsidRPr="000513CB">
        <w:rPr>
          <w:rFonts w:hint="eastAsia"/>
        </w:rPr>
        <w:t>3</w:t>
      </w:r>
      <w:r w:rsidRPr="000513CB">
        <w:rPr>
          <w:rFonts w:hint="eastAsia"/>
        </w:rPr>
        <w:t>步</w:t>
      </w:r>
      <w:r>
        <w:rPr>
          <w:rFonts w:hint="eastAsia"/>
        </w:rPr>
        <w:t>，</w:t>
      </w:r>
      <w:proofErr w:type="gramStart"/>
      <w:r w:rsidRPr="000513CB">
        <w:rPr>
          <w:rFonts w:hint="eastAsia"/>
        </w:rPr>
        <w:t>且梯步第</w:t>
      </w:r>
      <w:proofErr w:type="gramEnd"/>
      <w:r w:rsidRPr="000513CB">
        <w:rPr>
          <w:rFonts w:hint="eastAsia"/>
        </w:rPr>
        <w:t>一块面板外侧，不宜有油节、活节。</w:t>
      </w:r>
    </w:p>
    <w:p w14:paraId="0D2BF445" w14:textId="02B63C8A" w:rsidR="00084FD0" w:rsidRPr="00E93FDE" w:rsidRDefault="00084FD0" w:rsidP="00084FD0">
      <w:pPr>
        <w:rPr>
          <w:rFonts w:ascii="宋体" w:hAnsi="宋体"/>
          <w:color w:val="5B9BD5" w:themeColor="accent1"/>
        </w:rPr>
      </w:pPr>
      <w:r w:rsidRPr="00E93FDE">
        <w:rPr>
          <w:rFonts w:ascii="宋体" w:hAnsi="宋体" w:hint="eastAsia"/>
          <w:color w:val="5B9BD5" w:themeColor="accent1"/>
        </w:rPr>
        <w:t>【</w:t>
      </w:r>
      <w:r w:rsidR="00E1542A">
        <w:rPr>
          <w:rFonts w:ascii="宋体" w:hAnsi="宋体" w:hint="eastAsia"/>
          <w:color w:val="5B9BD5" w:themeColor="accent1"/>
        </w:rPr>
        <w:t>条文说明</w:t>
      </w:r>
      <w:r w:rsidRPr="00E93FDE">
        <w:rPr>
          <w:rFonts w:ascii="宋体" w:hAnsi="宋体" w:hint="eastAsia"/>
          <w:color w:val="5B9BD5" w:themeColor="accent1"/>
        </w:rPr>
        <w:t>】</w:t>
      </w:r>
    </w:p>
    <w:p w14:paraId="6A46BA9A" w14:textId="77777777" w:rsidR="00084FD0" w:rsidRPr="00E93FDE" w:rsidRDefault="00084FD0" w:rsidP="00084FD0">
      <w:pPr>
        <w:pStyle w:val="a4"/>
        <w:snapToGrid w:val="0"/>
        <w:spacing w:line="360" w:lineRule="auto"/>
        <w:rPr>
          <w:rFonts w:ascii="宋体" w:hAnsi="宋体" w:cs="Times New Roman"/>
          <w:color w:val="5B9BD5" w:themeColor="accent1"/>
        </w:rPr>
      </w:pPr>
      <w:r w:rsidRPr="00E93FDE">
        <w:rPr>
          <w:rFonts w:ascii="宋体" w:hAnsi="宋体" w:cs="Times New Roman"/>
          <w:color w:val="5B9BD5" w:themeColor="accent1"/>
        </w:rPr>
        <w:t>梯段与栈道以90度垂直设置，符合人体工程学和安全规范。踏步尺寸为宽360mm、高120mm，确保步伐平稳交替，发力适度，降低跌倒和扭伤风险。踏步不少于3步，首块面板外侧无油</w:t>
      </w:r>
      <w:proofErr w:type="gramStart"/>
      <w:r w:rsidRPr="00E93FDE">
        <w:rPr>
          <w:rFonts w:ascii="宋体" w:hAnsi="宋体" w:cs="Times New Roman"/>
          <w:color w:val="5B9BD5" w:themeColor="accent1"/>
        </w:rPr>
        <w:t>节活节</w:t>
      </w:r>
      <w:proofErr w:type="gramEnd"/>
      <w:r w:rsidRPr="00E93FDE">
        <w:rPr>
          <w:rFonts w:ascii="宋体" w:hAnsi="宋体" w:cs="Times New Roman"/>
          <w:color w:val="5B9BD5" w:themeColor="accent1"/>
        </w:rPr>
        <w:t>，保障梯段连贯性与稳定性，减少意外发生，为游客提供安全可靠的垂直通行设施。</w:t>
      </w:r>
    </w:p>
    <w:p w14:paraId="3671A759" w14:textId="77777777" w:rsidR="00084FD0" w:rsidRDefault="00084FD0" w:rsidP="00084FD0">
      <w:r>
        <w:rPr>
          <w:rStyle w:val="32"/>
          <w:rFonts w:ascii="Times New Roman" w:hAnsi="Times New Roman" w:cs="Times New Roman"/>
        </w:rPr>
        <w:lastRenderedPageBreak/>
        <w:t xml:space="preserve">3.2.5  </w:t>
      </w:r>
      <w:r w:rsidRPr="000513CB">
        <w:rPr>
          <w:rStyle w:val="32"/>
          <w:rFonts w:ascii="Times New Roman" w:hAnsi="Times New Roman" w:cs="Times New Roman" w:hint="eastAsia"/>
          <w:b w:val="0"/>
        </w:rPr>
        <w:t>栈道板</w:t>
      </w:r>
      <w:r>
        <w:rPr>
          <w:rStyle w:val="32"/>
          <w:rFonts w:ascii="Times New Roman" w:hAnsi="Times New Roman" w:cs="Times New Roman" w:hint="eastAsia"/>
          <w:b w:val="0"/>
        </w:rPr>
        <w:t>的铺设应充分考虑木材吸水变形的影响，留出铺设间隙，间隙不应大于</w:t>
      </w:r>
      <w:r>
        <w:rPr>
          <w:rStyle w:val="32"/>
          <w:rFonts w:ascii="Times New Roman" w:hAnsi="Times New Roman" w:cs="Times New Roman" w:hint="eastAsia"/>
          <w:b w:val="0"/>
        </w:rPr>
        <w:t>5mm</w:t>
      </w:r>
      <w:r w:rsidRPr="000513CB">
        <w:rPr>
          <w:rFonts w:hint="eastAsia"/>
        </w:rPr>
        <w:t>。</w:t>
      </w:r>
    </w:p>
    <w:p w14:paraId="412DCF68" w14:textId="571A6D3A" w:rsidR="00084FD0" w:rsidRPr="00E93FDE" w:rsidRDefault="00084FD0" w:rsidP="00084FD0">
      <w:pPr>
        <w:rPr>
          <w:rFonts w:ascii="宋体" w:hAnsi="宋体"/>
          <w:color w:val="5B9BD5" w:themeColor="accent1"/>
        </w:rPr>
      </w:pPr>
      <w:r w:rsidRPr="00E93FDE">
        <w:rPr>
          <w:rFonts w:ascii="宋体" w:hAnsi="宋体" w:hint="eastAsia"/>
          <w:color w:val="5B9BD5" w:themeColor="accent1"/>
        </w:rPr>
        <w:t>【</w:t>
      </w:r>
      <w:r w:rsidR="00E1542A">
        <w:rPr>
          <w:rFonts w:ascii="宋体" w:hAnsi="宋体" w:hint="eastAsia"/>
          <w:color w:val="5B9BD5" w:themeColor="accent1"/>
        </w:rPr>
        <w:t>条文说明</w:t>
      </w:r>
      <w:r w:rsidRPr="00E93FDE">
        <w:rPr>
          <w:rFonts w:ascii="宋体" w:hAnsi="宋体" w:hint="eastAsia"/>
          <w:color w:val="5B9BD5" w:themeColor="accent1"/>
        </w:rPr>
        <w:t>】</w:t>
      </w:r>
    </w:p>
    <w:p w14:paraId="157AACF7" w14:textId="77777777" w:rsidR="00084FD0" w:rsidRPr="00E93FDE" w:rsidRDefault="00084FD0" w:rsidP="00084FD0">
      <w:pPr>
        <w:pStyle w:val="a4"/>
        <w:snapToGrid w:val="0"/>
        <w:spacing w:line="360" w:lineRule="auto"/>
        <w:rPr>
          <w:rFonts w:ascii="宋体" w:hAnsi="宋体" w:cs="Times New Roman"/>
          <w:color w:val="5B9BD5" w:themeColor="accent1"/>
        </w:rPr>
      </w:pPr>
      <w:r w:rsidRPr="00E93FDE">
        <w:rPr>
          <w:rFonts w:ascii="宋体" w:hAnsi="宋体" w:cs="Times New Roman"/>
          <w:color w:val="5B9BD5" w:themeColor="accent1"/>
        </w:rPr>
        <w:t>木材吸水膨胀需预留间隙，避免因挤压导致翘曲、变形或开裂，保障游步道平整与结构完整。间隙不大于5mm，是综合考虑木材特性和使用环境的合理范围，可容纳膨胀量，确保安全、美观和耐久性。</w:t>
      </w:r>
    </w:p>
    <w:p w14:paraId="1E4A2D97" w14:textId="77777777" w:rsidR="00084FD0" w:rsidRDefault="00084FD0" w:rsidP="00084FD0">
      <w:pPr>
        <w:pStyle w:val="a4"/>
      </w:pPr>
      <w:r>
        <w:rPr>
          <w:rStyle w:val="32"/>
          <w:rFonts w:ascii="Times New Roman" w:hAnsi="Times New Roman" w:cs="Times New Roman"/>
        </w:rPr>
        <w:t>3.2.</w:t>
      </w:r>
      <w:r>
        <w:rPr>
          <w:rStyle w:val="32"/>
          <w:rFonts w:ascii="Times New Roman" w:hAnsi="Times New Roman" w:cs="Times New Roman" w:hint="eastAsia"/>
        </w:rPr>
        <w:t>6</w:t>
      </w:r>
      <w:r>
        <w:rPr>
          <w:rStyle w:val="32"/>
          <w:rFonts w:ascii="Times New Roman" w:hAnsi="Times New Roman" w:cs="Times New Roman"/>
        </w:rPr>
        <w:t xml:space="preserve">  </w:t>
      </w:r>
      <w:r>
        <w:rPr>
          <w:rStyle w:val="32"/>
          <w:rFonts w:ascii="Times New Roman" w:hAnsi="Times New Roman" w:cs="Times New Roman" w:hint="eastAsia"/>
          <w:b w:val="0"/>
        </w:rPr>
        <w:t>栈道面板采用</w:t>
      </w:r>
      <w:r w:rsidRPr="003E782C">
        <w:rPr>
          <w:rStyle w:val="32"/>
          <w:rFonts w:ascii="Times New Roman" w:hAnsi="Times New Roman" w:cs="Times New Roman" w:hint="eastAsia"/>
          <w:b w:val="0"/>
        </w:rPr>
        <w:t>Φ</w:t>
      </w:r>
      <w:r w:rsidRPr="003E782C">
        <w:rPr>
          <w:rStyle w:val="32"/>
          <w:rFonts w:ascii="Times New Roman" w:hAnsi="Times New Roman" w:cs="Times New Roman" w:hint="eastAsia"/>
          <w:b w:val="0"/>
        </w:rPr>
        <w:t>5</w:t>
      </w:r>
      <w:r>
        <w:rPr>
          <w:rStyle w:val="32"/>
          <w:rFonts w:ascii="Times New Roman" w:hAnsi="Times New Roman" w:cs="Times New Roman" w:hint="eastAsia"/>
          <w:b w:val="0"/>
        </w:rPr>
        <w:t>x</w:t>
      </w:r>
      <w:r w:rsidRPr="003E782C">
        <w:rPr>
          <w:rStyle w:val="32"/>
          <w:rFonts w:ascii="Times New Roman" w:hAnsi="Times New Roman" w:cs="Times New Roman" w:hint="eastAsia"/>
          <w:b w:val="0"/>
        </w:rPr>
        <w:t>80</w:t>
      </w:r>
      <w:r>
        <w:rPr>
          <w:rStyle w:val="32"/>
          <w:rFonts w:ascii="Times New Roman" w:hAnsi="Times New Roman" w:cs="Times New Roman" w:hint="eastAsia"/>
          <w:b w:val="0"/>
        </w:rPr>
        <w:t>镀锌</w:t>
      </w:r>
      <w:proofErr w:type="gramStart"/>
      <w:r>
        <w:rPr>
          <w:rStyle w:val="32"/>
          <w:rFonts w:ascii="Times New Roman" w:hAnsi="Times New Roman" w:cs="Times New Roman" w:hint="eastAsia"/>
          <w:b w:val="0"/>
        </w:rPr>
        <w:t>钻尾螺钉</w:t>
      </w:r>
      <w:r w:rsidRPr="003E782C">
        <w:rPr>
          <w:rStyle w:val="32"/>
          <w:rFonts w:ascii="Times New Roman" w:hAnsi="Times New Roman" w:cs="Times New Roman" w:hint="eastAsia"/>
          <w:b w:val="0"/>
        </w:rPr>
        <w:t>与矩钢</w:t>
      </w:r>
      <w:proofErr w:type="gramEnd"/>
      <w:r w:rsidRPr="003E782C">
        <w:rPr>
          <w:rStyle w:val="32"/>
          <w:rFonts w:ascii="Times New Roman" w:hAnsi="Times New Roman" w:cs="Times New Roman" w:hint="eastAsia"/>
          <w:b w:val="0"/>
        </w:rPr>
        <w:t>龙骨连接固定，每处螺钉固定位置安装双排螺钉，且螺钉安装呈线性布置，与栈道走向平行</w:t>
      </w:r>
      <w:r w:rsidRPr="000513CB">
        <w:rPr>
          <w:rFonts w:hint="eastAsia"/>
        </w:rPr>
        <w:t>。</w:t>
      </w:r>
    </w:p>
    <w:p w14:paraId="1EC3B3A1" w14:textId="61ED62D1" w:rsidR="00084FD0" w:rsidRPr="00BA7B9E" w:rsidRDefault="00084FD0" w:rsidP="00084FD0">
      <w:pPr>
        <w:rPr>
          <w:rFonts w:ascii="宋体" w:hAnsi="宋体"/>
          <w:color w:val="5B9BD5" w:themeColor="accent1"/>
        </w:rPr>
      </w:pPr>
      <w:r w:rsidRPr="00BA7B9E">
        <w:rPr>
          <w:rFonts w:ascii="宋体" w:hAnsi="宋体" w:hint="eastAsia"/>
          <w:color w:val="5B9BD5" w:themeColor="accent1"/>
        </w:rPr>
        <w:t>【</w:t>
      </w:r>
      <w:r w:rsidR="00E1542A">
        <w:rPr>
          <w:rFonts w:ascii="宋体" w:hAnsi="宋体" w:hint="eastAsia"/>
          <w:color w:val="5B9BD5" w:themeColor="accent1"/>
        </w:rPr>
        <w:t>条文说明</w:t>
      </w:r>
      <w:r w:rsidRPr="00BA7B9E">
        <w:rPr>
          <w:rFonts w:ascii="宋体" w:hAnsi="宋体" w:hint="eastAsia"/>
          <w:color w:val="5B9BD5" w:themeColor="accent1"/>
        </w:rPr>
        <w:t>】</w:t>
      </w:r>
    </w:p>
    <w:p w14:paraId="54CEDCB0" w14:textId="77777777" w:rsidR="00084FD0" w:rsidRPr="00BA7B9E" w:rsidRDefault="00084FD0" w:rsidP="00084FD0">
      <w:pPr>
        <w:pStyle w:val="a4"/>
        <w:spacing w:line="360" w:lineRule="auto"/>
        <w:rPr>
          <w:rFonts w:ascii="宋体" w:hAnsi="宋体"/>
          <w:color w:val="5B9BD5" w:themeColor="accent1"/>
        </w:rPr>
      </w:pPr>
      <w:r w:rsidRPr="00BA7B9E">
        <w:rPr>
          <w:rFonts w:ascii="宋体" w:hAnsi="宋体"/>
          <w:bCs/>
          <w:color w:val="5B9BD5" w:themeColor="accent1"/>
        </w:rPr>
        <w:t>栈道</w:t>
      </w:r>
      <w:proofErr w:type="gramStart"/>
      <w:r w:rsidRPr="00BA7B9E">
        <w:rPr>
          <w:rFonts w:ascii="宋体" w:hAnsi="宋体"/>
          <w:bCs/>
          <w:color w:val="5B9BD5" w:themeColor="accent1"/>
        </w:rPr>
        <w:t>板通过</w:t>
      </w:r>
      <w:proofErr w:type="gramEnd"/>
      <w:r w:rsidRPr="00BA7B9E">
        <w:rPr>
          <w:rFonts w:ascii="宋体" w:hAnsi="宋体"/>
          <w:bCs/>
          <w:color w:val="5B9BD5" w:themeColor="accent1"/>
        </w:rPr>
        <w:t>Φ5x80镀锌</w:t>
      </w:r>
      <w:proofErr w:type="gramStart"/>
      <w:r w:rsidRPr="00BA7B9E">
        <w:rPr>
          <w:rFonts w:ascii="宋体" w:hAnsi="宋体"/>
          <w:bCs/>
          <w:color w:val="5B9BD5" w:themeColor="accent1"/>
        </w:rPr>
        <w:t>钻尾螺钉与矩钢</w:t>
      </w:r>
      <w:proofErr w:type="gramEnd"/>
      <w:r w:rsidRPr="00BA7B9E">
        <w:rPr>
          <w:rFonts w:ascii="宋体" w:hAnsi="宋体"/>
          <w:bCs/>
          <w:color w:val="5B9BD5" w:themeColor="accent1"/>
        </w:rPr>
        <w:t>龙骨连接，双排线性布置保证了连接的可靠性。</w:t>
      </w:r>
      <w:proofErr w:type="gramStart"/>
      <w:r w:rsidRPr="00BA7B9E">
        <w:rPr>
          <w:rFonts w:ascii="宋体" w:hAnsi="宋体"/>
          <w:bCs/>
          <w:color w:val="5B9BD5" w:themeColor="accent1"/>
        </w:rPr>
        <w:t>镀锌钻尾螺钉</w:t>
      </w:r>
      <w:proofErr w:type="gramEnd"/>
      <w:r w:rsidRPr="00BA7B9E">
        <w:rPr>
          <w:rFonts w:ascii="宋体" w:hAnsi="宋体"/>
          <w:bCs/>
          <w:color w:val="5B9BD5" w:themeColor="accent1"/>
        </w:rPr>
        <w:t>耐腐蚀性能优异，能抵御环境侵蚀，防止连接松动或失效。双排线性布置均匀分散荷载，增强栈道板与龙骨的结合强度，有效避免松动、脱落或位移，确保游步道的长期安全稳定。</w:t>
      </w:r>
    </w:p>
    <w:p w14:paraId="1EF5246E" w14:textId="77777777" w:rsidR="00084FD0" w:rsidRDefault="00084FD0" w:rsidP="00084FD0">
      <w:pPr>
        <w:pStyle w:val="a4"/>
      </w:pPr>
      <w:r w:rsidRPr="003E782C">
        <w:rPr>
          <w:rStyle w:val="32"/>
          <w:rFonts w:ascii="Times New Roman" w:hAnsi="Times New Roman" w:cs="Times New Roman" w:hint="eastAsia"/>
        </w:rPr>
        <w:t>3</w:t>
      </w:r>
      <w:r w:rsidRPr="003E782C">
        <w:rPr>
          <w:rStyle w:val="32"/>
          <w:rFonts w:ascii="Times New Roman" w:hAnsi="Times New Roman" w:cs="Times New Roman"/>
        </w:rPr>
        <w:t>.2.</w:t>
      </w:r>
      <w:r>
        <w:rPr>
          <w:rStyle w:val="32"/>
          <w:rFonts w:ascii="Times New Roman" w:hAnsi="Times New Roman" w:hint="eastAsia"/>
        </w:rPr>
        <w:t>7</w:t>
      </w:r>
      <w:r>
        <w:t xml:space="preserve">  </w:t>
      </w:r>
      <w:r>
        <w:rPr>
          <w:rFonts w:hint="eastAsia"/>
        </w:rPr>
        <w:t>栈道面板两端宜挑出收边龙骨</w:t>
      </w:r>
      <w:r>
        <w:rPr>
          <w:rFonts w:hint="eastAsia"/>
        </w:rPr>
        <w:t>5</w:t>
      </w:r>
      <w:r>
        <w:t>0</w:t>
      </w:r>
      <w:r>
        <w:rPr>
          <w:rFonts w:hint="eastAsia"/>
        </w:rPr>
        <w:t>mm</w:t>
      </w:r>
      <w:r>
        <w:rPr>
          <w:rFonts w:ascii="宋体" w:hAnsi="宋体" w:hint="eastAsia"/>
        </w:rPr>
        <w:t>～</w:t>
      </w:r>
      <w:r>
        <w:t>100</w:t>
      </w:r>
      <w:r>
        <w:rPr>
          <w:rFonts w:hint="eastAsia"/>
        </w:rPr>
        <w:t>mm</w:t>
      </w:r>
      <w:r>
        <w:rPr>
          <w:rFonts w:hint="eastAsia"/>
        </w:rPr>
        <w:t>，在立面上形成阴影</w:t>
      </w:r>
      <w:proofErr w:type="gramStart"/>
      <w:r>
        <w:rPr>
          <w:rFonts w:hint="eastAsia"/>
        </w:rPr>
        <w:t>遮蔽收</w:t>
      </w:r>
      <w:proofErr w:type="gramEnd"/>
      <w:r>
        <w:rPr>
          <w:rFonts w:hint="eastAsia"/>
        </w:rPr>
        <w:t>边龙骨。</w:t>
      </w:r>
    </w:p>
    <w:p w14:paraId="3D83574B" w14:textId="4F617330" w:rsidR="00084FD0" w:rsidRPr="00BA7B9E" w:rsidRDefault="00084FD0" w:rsidP="00084FD0">
      <w:pPr>
        <w:rPr>
          <w:rFonts w:ascii="宋体" w:hAnsi="宋体"/>
          <w:color w:val="5B9BD5" w:themeColor="accent1"/>
        </w:rPr>
      </w:pPr>
      <w:r w:rsidRPr="00BA7B9E">
        <w:rPr>
          <w:rFonts w:ascii="宋体" w:hAnsi="宋体" w:hint="eastAsia"/>
          <w:color w:val="5B9BD5" w:themeColor="accent1"/>
        </w:rPr>
        <w:t>【</w:t>
      </w:r>
      <w:r w:rsidR="00E1542A">
        <w:rPr>
          <w:rFonts w:ascii="宋体" w:hAnsi="宋体" w:hint="eastAsia"/>
          <w:color w:val="5B9BD5" w:themeColor="accent1"/>
        </w:rPr>
        <w:t>条文说明</w:t>
      </w:r>
      <w:r w:rsidRPr="00BA7B9E">
        <w:rPr>
          <w:rFonts w:ascii="宋体" w:hAnsi="宋体" w:hint="eastAsia"/>
          <w:color w:val="5B9BD5" w:themeColor="accent1"/>
        </w:rPr>
        <w:t>】</w:t>
      </w:r>
    </w:p>
    <w:p w14:paraId="72B8AF16" w14:textId="77777777" w:rsidR="00084FD0" w:rsidRPr="00BA7B9E" w:rsidRDefault="00084FD0" w:rsidP="00084FD0">
      <w:pPr>
        <w:pStyle w:val="a4"/>
        <w:snapToGrid w:val="0"/>
        <w:spacing w:line="360" w:lineRule="auto"/>
        <w:rPr>
          <w:rFonts w:ascii="宋体" w:hAnsi="宋体" w:cs="Times New Roman"/>
          <w:color w:val="5B9BD5" w:themeColor="accent1"/>
        </w:rPr>
      </w:pPr>
      <w:r w:rsidRPr="00BA7B9E">
        <w:rPr>
          <w:rFonts w:ascii="宋体" w:hAnsi="宋体" w:cs="Times New Roman"/>
          <w:color w:val="5B9BD5" w:themeColor="accent1"/>
        </w:rPr>
        <w:t>栈道板两端挑出收边龙骨50mm-100mm，不仅提升整体外观的层次感与自然性，还可形成遮蔽效果，减少雨水和灰尘积聚，防止收边龙骨受潮腐蚀与污染，降低维护需求。此设计兼具美观与功能性，延长龙骨寿命并优化游步道性能。</w:t>
      </w:r>
    </w:p>
    <w:p w14:paraId="3221CCD7" w14:textId="77777777" w:rsidR="00084FD0" w:rsidRDefault="00084FD0" w:rsidP="00084FD0">
      <w:pPr>
        <w:pStyle w:val="a4"/>
      </w:pPr>
      <w:r w:rsidRPr="0062758B">
        <w:rPr>
          <w:rStyle w:val="32"/>
          <w:rFonts w:ascii="Times New Roman" w:hAnsi="Times New Roman" w:cs="Times New Roman" w:hint="eastAsia"/>
        </w:rPr>
        <w:t>3</w:t>
      </w:r>
      <w:r w:rsidRPr="0062758B">
        <w:rPr>
          <w:rStyle w:val="32"/>
          <w:rFonts w:ascii="Times New Roman" w:hAnsi="Times New Roman" w:cs="Times New Roman"/>
        </w:rPr>
        <w:t>.2.</w:t>
      </w:r>
      <w:r>
        <w:rPr>
          <w:rStyle w:val="32"/>
          <w:rFonts w:ascii="Times New Roman" w:hAnsi="Times New Roman" w:cs="Times New Roman" w:hint="eastAsia"/>
        </w:rPr>
        <w:t>8</w:t>
      </w:r>
      <w:r>
        <w:t xml:space="preserve">  </w:t>
      </w:r>
      <w:r w:rsidRPr="000513CB">
        <w:rPr>
          <w:rStyle w:val="32"/>
          <w:rFonts w:ascii="Times New Roman" w:hAnsi="Times New Roman" w:cs="Times New Roman" w:hint="eastAsia"/>
          <w:b w:val="0"/>
        </w:rPr>
        <w:t>栈道板常用板材为南方松和樟子松</w:t>
      </w:r>
      <w:r>
        <w:rPr>
          <w:rStyle w:val="32"/>
          <w:rFonts w:ascii="Times New Roman" w:hAnsi="Times New Roman" w:cs="Times New Roman" w:hint="eastAsia"/>
          <w:b w:val="0"/>
        </w:rPr>
        <w:t>，板材加工成型后进入高温高压仓进行</w:t>
      </w:r>
      <w:r w:rsidRPr="000513CB">
        <w:rPr>
          <w:rStyle w:val="32"/>
          <w:rFonts w:ascii="Times New Roman" w:hAnsi="Times New Roman" w:cs="Times New Roman" w:hint="eastAsia"/>
          <w:b w:val="0"/>
        </w:rPr>
        <w:t>防腐处理，出仓自然晾干</w:t>
      </w:r>
      <w:r>
        <w:rPr>
          <w:rStyle w:val="32"/>
          <w:rFonts w:ascii="Times New Roman" w:hAnsi="Times New Roman" w:cs="Times New Roman" w:hint="eastAsia"/>
          <w:b w:val="0"/>
        </w:rPr>
        <w:t>后方可使用。</w:t>
      </w:r>
      <w:r w:rsidRPr="003A1E15">
        <w:rPr>
          <w:rStyle w:val="32"/>
          <w:rFonts w:ascii="Times New Roman" w:hAnsi="Times New Roman" w:cs="Times New Roman" w:hint="eastAsia"/>
          <w:b w:val="0"/>
        </w:rPr>
        <w:t>栈道板</w:t>
      </w:r>
      <w:r w:rsidRPr="003A1E15">
        <w:rPr>
          <w:rFonts w:hint="eastAsia"/>
        </w:rPr>
        <w:t>在连接</w:t>
      </w:r>
      <w:proofErr w:type="gramStart"/>
      <w:r w:rsidRPr="003A1E15">
        <w:rPr>
          <w:rFonts w:hint="eastAsia"/>
        </w:rPr>
        <w:t>的受剪面上</w:t>
      </w:r>
      <w:proofErr w:type="gramEnd"/>
      <w:r w:rsidRPr="003A1E15">
        <w:rPr>
          <w:rFonts w:hint="eastAsia"/>
        </w:rPr>
        <w:t>不</w:t>
      </w:r>
      <w:r>
        <w:rPr>
          <w:rFonts w:hint="eastAsia"/>
        </w:rPr>
        <w:t>应</w:t>
      </w:r>
      <w:r w:rsidRPr="003A1E15">
        <w:rPr>
          <w:rFonts w:hint="eastAsia"/>
        </w:rPr>
        <w:t>有裂纹，木节不</w:t>
      </w:r>
      <w:r>
        <w:rPr>
          <w:rFonts w:hint="eastAsia"/>
        </w:rPr>
        <w:t>宜过于集中，且不应</w:t>
      </w:r>
      <w:r w:rsidRPr="003A1E15">
        <w:rPr>
          <w:rFonts w:hint="eastAsia"/>
        </w:rPr>
        <w:t>有活木节。</w:t>
      </w:r>
    </w:p>
    <w:p w14:paraId="55BC12AB" w14:textId="7EA2317E" w:rsidR="00084FD0" w:rsidRPr="00BA7B9E" w:rsidRDefault="00084FD0" w:rsidP="00084FD0">
      <w:pPr>
        <w:rPr>
          <w:color w:val="5B9BD5" w:themeColor="accent1"/>
        </w:rPr>
      </w:pPr>
      <w:r w:rsidRPr="00BA7B9E">
        <w:rPr>
          <w:rFonts w:hint="eastAsia"/>
          <w:color w:val="5B9BD5" w:themeColor="accent1"/>
        </w:rPr>
        <w:t>【</w:t>
      </w:r>
      <w:r w:rsidR="00E1542A">
        <w:rPr>
          <w:rFonts w:hint="eastAsia"/>
          <w:color w:val="5B9BD5" w:themeColor="accent1"/>
        </w:rPr>
        <w:t>条文说明</w:t>
      </w:r>
      <w:r w:rsidRPr="00BA7B9E">
        <w:rPr>
          <w:rFonts w:hint="eastAsia"/>
          <w:color w:val="5B9BD5" w:themeColor="accent1"/>
        </w:rPr>
        <w:t>】</w:t>
      </w:r>
    </w:p>
    <w:p w14:paraId="2B251DAA" w14:textId="06A8AB18" w:rsidR="00084FD0" w:rsidRPr="00BA7B9E" w:rsidRDefault="00084FD0" w:rsidP="00084FD0">
      <w:pPr>
        <w:pStyle w:val="a4"/>
        <w:spacing w:line="360" w:lineRule="auto"/>
        <w:rPr>
          <w:color w:val="5B9BD5" w:themeColor="accent1"/>
        </w:rPr>
      </w:pPr>
      <w:r w:rsidRPr="00BA7B9E">
        <w:rPr>
          <w:color w:val="5B9BD5" w:themeColor="accent1"/>
        </w:rPr>
        <w:t>选用南方松和樟子松作为栈道板常用材料，因其材质特性优势显著。这两种木材材质坚韧、纹理美观、强度较高，经加工处理后能满足游步道承载与使用要求。加工成型后进行高温高压防腐处理，可有效渗透防腐剂，杀死木材内部虫卵、真菌等有害生物，抑制微生物侵蚀，增强木材抗腐防虫能力，使其能适应自然保护地复杂多变的户外环境。要求栈道板连接</w:t>
      </w:r>
      <w:proofErr w:type="gramStart"/>
      <w:r w:rsidRPr="00BA7B9E">
        <w:rPr>
          <w:color w:val="5B9BD5" w:themeColor="accent1"/>
        </w:rPr>
        <w:t>受剪面</w:t>
      </w:r>
      <w:proofErr w:type="gramEnd"/>
      <w:r w:rsidRPr="00BA7B9E">
        <w:rPr>
          <w:color w:val="5B9BD5" w:themeColor="accent1"/>
        </w:rPr>
        <w:t>无裂纹、木节不过于集中且无活木节，确保木材在连接部位受力均匀稳定，避免因木材缺陷引发应</w:t>
      </w:r>
      <w:r w:rsidRPr="00BA7B9E">
        <w:rPr>
          <w:color w:val="5B9BD5" w:themeColor="accent1"/>
        </w:rPr>
        <w:lastRenderedPageBreak/>
        <w:t>力集中，导致连接失效、板面断裂等安全问题，保障游步道结构安全可靠，持久耐用。</w:t>
      </w:r>
    </w:p>
    <w:p w14:paraId="49EFB9AE" w14:textId="77777777" w:rsidR="00084FD0" w:rsidRDefault="00084FD0" w:rsidP="00084FD0">
      <w:pPr>
        <w:pStyle w:val="21"/>
      </w:pPr>
      <w:bookmarkStart w:id="42" w:name="_Toc28968"/>
      <w:bookmarkStart w:id="43" w:name="_Toc327"/>
      <w:bookmarkStart w:id="44" w:name="_Toc186008511"/>
      <w:bookmarkStart w:id="45" w:name="_Toc186008571"/>
      <w:r>
        <w:t>3.3  </w:t>
      </w:r>
      <w:bookmarkEnd w:id="42"/>
      <w:bookmarkEnd w:id="43"/>
      <w:r>
        <w:rPr>
          <w:rFonts w:hint="eastAsia"/>
        </w:rPr>
        <w:t>护栏及坐凳</w:t>
      </w:r>
      <w:bookmarkEnd w:id="44"/>
      <w:bookmarkEnd w:id="45"/>
    </w:p>
    <w:p w14:paraId="0CB32786" w14:textId="77777777" w:rsidR="00084FD0" w:rsidRDefault="00084FD0" w:rsidP="00084FD0">
      <w:r>
        <w:rPr>
          <w:rStyle w:val="32"/>
          <w:rFonts w:ascii="Times New Roman" w:hAnsi="Times New Roman" w:cs="Times New Roman"/>
        </w:rPr>
        <w:t>3.3.1</w:t>
      </w:r>
      <w:r>
        <w:t>  </w:t>
      </w:r>
      <w:r>
        <w:rPr>
          <w:rFonts w:hint="eastAsia"/>
        </w:rPr>
        <w:t>临</w:t>
      </w:r>
      <w:proofErr w:type="gramStart"/>
      <w:r>
        <w:rPr>
          <w:rFonts w:hint="eastAsia"/>
        </w:rPr>
        <w:t>空高度</w:t>
      </w:r>
      <w:proofErr w:type="gramEnd"/>
      <w:r>
        <w:rPr>
          <w:rFonts w:hint="eastAsia"/>
        </w:rPr>
        <w:t>达到或超过</w:t>
      </w:r>
      <w:r>
        <w:t>2.0</w:t>
      </w:r>
      <w:r>
        <w:rPr>
          <w:rFonts w:hint="eastAsia"/>
        </w:rPr>
        <w:t>米、临水近</w:t>
      </w:r>
      <w:r>
        <w:rPr>
          <w:rFonts w:hint="eastAsia"/>
        </w:rPr>
        <w:t>2</w:t>
      </w:r>
      <w:r>
        <w:t>.0</w:t>
      </w:r>
      <w:r>
        <w:rPr>
          <w:rFonts w:hint="eastAsia"/>
        </w:rPr>
        <w:t>米范围内水深大于</w:t>
      </w:r>
      <w:r>
        <w:rPr>
          <w:rFonts w:hint="eastAsia"/>
        </w:rPr>
        <w:t>0</w:t>
      </w:r>
      <w:r>
        <w:t>.5</w:t>
      </w:r>
      <w:r>
        <w:rPr>
          <w:rFonts w:hint="eastAsia"/>
        </w:rPr>
        <w:t>米、临空一侧有尖</w:t>
      </w:r>
      <w:proofErr w:type="gramStart"/>
      <w:r>
        <w:rPr>
          <w:rFonts w:hint="eastAsia"/>
        </w:rPr>
        <w:t>硬突出</w:t>
      </w:r>
      <w:proofErr w:type="gramEnd"/>
      <w:r>
        <w:rPr>
          <w:rFonts w:hint="eastAsia"/>
        </w:rPr>
        <w:t>物、台阶型步道或爬梯型步道临</w:t>
      </w:r>
      <w:proofErr w:type="gramStart"/>
      <w:r>
        <w:rPr>
          <w:rFonts w:hint="eastAsia"/>
        </w:rPr>
        <w:t>空高度</w:t>
      </w:r>
      <w:proofErr w:type="gramEnd"/>
      <w:r>
        <w:rPr>
          <w:rFonts w:hint="eastAsia"/>
        </w:rPr>
        <w:t>达到或超过</w:t>
      </w:r>
      <w:r>
        <w:rPr>
          <w:rFonts w:hint="eastAsia"/>
        </w:rPr>
        <w:t>0</w:t>
      </w:r>
      <w:r>
        <w:t>.7</w:t>
      </w:r>
      <w:r>
        <w:rPr>
          <w:rFonts w:hint="eastAsia"/>
        </w:rPr>
        <w:t>米时，应在临空</w:t>
      </w:r>
      <w:proofErr w:type="gramStart"/>
      <w:r>
        <w:rPr>
          <w:rFonts w:hint="eastAsia"/>
        </w:rPr>
        <w:t>面设置</w:t>
      </w:r>
      <w:proofErr w:type="gramEnd"/>
      <w:r>
        <w:rPr>
          <w:rFonts w:hint="eastAsia"/>
        </w:rPr>
        <w:t>护栏、防护网等防坠落措施；</w:t>
      </w:r>
      <w:r w:rsidRPr="0050573A">
        <w:t>护栏应与游步道整体风格协调，</w:t>
      </w:r>
      <w:r>
        <w:rPr>
          <w:rFonts w:hint="eastAsia"/>
        </w:rPr>
        <w:t>木护栏宜</w:t>
      </w:r>
      <w:r w:rsidRPr="0050573A">
        <w:t>保留木材的自然纹理和色彩</w:t>
      </w:r>
      <w:r>
        <w:rPr>
          <w:rFonts w:hint="eastAsia"/>
        </w:rPr>
        <w:t>。</w:t>
      </w:r>
    </w:p>
    <w:p w14:paraId="4FFFF4F4" w14:textId="6DEBA4F5" w:rsidR="00084FD0" w:rsidRPr="00F96D95" w:rsidRDefault="00084FD0" w:rsidP="00084FD0">
      <w:pPr>
        <w:rPr>
          <w:rFonts w:ascii="宋体" w:hAnsi="宋体"/>
          <w:color w:val="5B9BD5" w:themeColor="accent1"/>
        </w:rPr>
      </w:pPr>
      <w:r w:rsidRPr="00F96D95">
        <w:rPr>
          <w:rFonts w:ascii="宋体" w:hAnsi="宋体" w:hint="eastAsia"/>
          <w:color w:val="5B9BD5" w:themeColor="accent1"/>
        </w:rPr>
        <w:t>【</w:t>
      </w:r>
      <w:r w:rsidR="00E1542A">
        <w:rPr>
          <w:rFonts w:ascii="宋体" w:hAnsi="宋体" w:hint="eastAsia"/>
          <w:color w:val="5B9BD5" w:themeColor="accent1"/>
        </w:rPr>
        <w:t>条文说明</w:t>
      </w:r>
      <w:r w:rsidRPr="00F96D95">
        <w:rPr>
          <w:rFonts w:ascii="宋体" w:hAnsi="宋体" w:hint="eastAsia"/>
          <w:color w:val="5B9BD5" w:themeColor="accent1"/>
        </w:rPr>
        <w:t>】</w:t>
      </w:r>
    </w:p>
    <w:p w14:paraId="2965141A" w14:textId="77777777" w:rsidR="00084FD0" w:rsidRPr="00F96D95" w:rsidRDefault="00084FD0" w:rsidP="00084FD0">
      <w:pPr>
        <w:pStyle w:val="a4"/>
        <w:spacing w:line="360" w:lineRule="auto"/>
        <w:rPr>
          <w:rFonts w:ascii="宋体" w:hAnsi="宋体"/>
          <w:color w:val="5B9BD5" w:themeColor="accent1"/>
        </w:rPr>
      </w:pPr>
      <w:r w:rsidRPr="00F96D95">
        <w:rPr>
          <w:rFonts w:ascii="宋体" w:hAnsi="宋体"/>
          <w:color w:val="5B9BD5" w:themeColor="accent1"/>
        </w:rPr>
        <w:t>在游步道设计中，针对临</w:t>
      </w:r>
      <w:proofErr w:type="gramStart"/>
      <w:r w:rsidRPr="00F96D95">
        <w:rPr>
          <w:rFonts w:ascii="宋体" w:hAnsi="宋体"/>
          <w:color w:val="5B9BD5" w:themeColor="accent1"/>
        </w:rPr>
        <w:t>空高度</w:t>
      </w:r>
      <w:proofErr w:type="gramEnd"/>
      <w:r w:rsidRPr="00F96D95">
        <w:rPr>
          <w:rFonts w:ascii="宋体" w:hAnsi="宋体"/>
          <w:color w:val="5B9BD5" w:themeColor="accent1"/>
        </w:rPr>
        <w:t>达到或超过2.0米、临水近2.0米范围内水深大于0.5米、临空一侧存在尖</w:t>
      </w:r>
      <w:proofErr w:type="gramStart"/>
      <w:r w:rsidRPr="00F96D95">
        <w:rPr>
          <w:rFonts w:ascii="宋体" w:hAnsi="宋体"/>
          <w:color w:val="5B9BD5" w:themeColor="accent1"/>
        </w:rPr>
        <w:t>硬突出</w:t>
      </w:r>
      <w:proofErr w:type="gramEnd"/>
      <w:r w:rsidRPr="00F96D95">
        <w:rPr>
          <w:rFonts w:ascii="宋体" w:hAnsi="宋体"/>
          <w:color w:val="5B9BD5" w:themeColor="accent1"/>
        </w:rPr>
        <w:t>物，以及台阶型或爬梯型步道临</w:t>
      </w:r>
      <w:proofErr w:type="gramStart"/>
      <w:r w:rsidRPr="00F96D95">
        <w:rPr>
          <w:rFonts w:ascii="宋体" w:hAnsi="宋体"/>
          <w:color w:val="5B9BD5" w:themeColor="accent1"/>
        </w:rPr>
        <w:t>空高度</w:t>
      </w:r>
      <w:proofErr w:type="gramEnd"/>
      <w:r w:rsidRPr="00F96D95">
        <w:rPr>
          <w:rFonts w:ascii="宋体" w:hAnsi="宋体"/>
          <w:color w:val="5B9BD5" w:themeColor="accent1"/>
        </w:rPr>
        <w:t>达到或超过0.7米等潜在危险状况，设置护栏、防护网等防坠落措施是保障游客安全的重要手段。这些设施能够有效防止游客因意外滑落而发生伤害事故，大幅降低安全风险。同时，护栏设计应与游步道的整体风格相协调。以木护栏为例，保留木材的自然纹理与色彩，不仅满足安全需求，还能提供良好的视觉体验，增强游步道的整体和谐感和自然氛围，让游客在安全环境中更好地融入自然。</w:t>
      </w:r>
    </w:p>
    <w:p w14:paraId="25C0ECA8" w14:textId="3E6915E6" w:rsidR="00084FD0" w:rsidRDefault="00084FD0" w:rsidP="00084FD0">
      <w:r>
        <w:rPr>
          <w:rStyle w:val="32"/>
          <w:rFonts w:ascii="Times New Roman" w:hAnsi="Times New Roman" w:cs="Times New Roman"/>
        </w:rPr>
        <w:t>3.3.2</w:t>
      </w:r>
      <w:r>
        <w:rPr>
          <w:rFonts w:cs="Times New Roman"/>
        </w:rPr>
        <w:t>  </w:t>
      </w:r>
      <w:bookmarkStart w:id="46" w:name="_Toc28745"/>
      <w:bookmarkStart w:id="47" w:name="_Toc10037"/>
      <w:bookmarkStart w:id="48" w:name="_Toc17316"/>
      <w:bookmarkStart w:id="49" w:name="_Toc7910"/>
      <w:r>
        <w:rPr>
          <w:rFonts w:cs="Times New Roman" w:hint="eastAsia"/>
        </w:rPr>
        <w:t>木</w:t>
      </w:r>
      <w:r w:rsidRPr="0050573A">
        <w:t>护栏立柱尺寸不得小于</w:t>
      </w:r>
      <w:proofErr w:type="gramStart"/>
      <w:r w:rsidRPr="0050573A">
        <w:t>1</w:t>
      </w:r>
      <w:r>
        <w:rPr>
          <w:rFonts w:hint="eastAsia"/>
        </w:rPr>
        <w:t>5</w:t>
      </w:r>
      <w:r w:rsidRPr="0050573A">
        <w:t>0×1</w:t>
      </w:r>
      <w:r>
        <w:rPr>
          <w:rFonts w:hint="eastAsia"/>
        </w:rPr>
        <w:t>5</w:t>
      </w:r>
      <w:r w:rsidRPr="0050573A">
        <w:t>0×</w:t>
      </w:r>
      <w:proofErr w:type="gramEnd"/>
      <w:r w:rsidRPr="0050573A">
        <w:t>1200mm</w:t>
      </w:r>
      <w:r>
        <w:rPr>
          <w:rFonts w:hint="eastAsia"/>
        </w:rPr>
        <w:t>，</w:t>
      </w:r>
      <w:r w:rsidRPr="0050573A">
        <w:t>立柱间距不得超过</w:t>
      </w:r>
      <w:r>
        <w:rPr>
          <w:rFonts w:hint="eastAsia"/>
        </w:rPr>
        <w:t>20</w:t>
      </w:r>
      <w:r w:rsidRPr="0050573A">
        <w:t>00mm</w:t>
      </w:r>
      <w:r>
        <w:rPr>
          <w:rFonts w:hint="eastAsia"/>
        </w:rPr>
        <w:t>，</w:t>
      </w:r>
      <w:r w:rsidR="000620DA">
        <w:rPr>
          <w:rFonts w:hint="eastAsia"/>
        </w:rPr>
        <w:t>宜</w:t>
      </w:r>
      <w:r>
        <w:rPr>
          <w:rFonts w:hint="eastAsia"/>
        </w:rPr>
        <w:t>采用钢芯木护栏；</w:t>
      </w:r>
    </w:p>
    <w:p w14:paraId="7543C03F" w14:textId="77777777" w:rsidR="00084FD0" w:rsidRDefault="00084FD0" w:rsidP="00084FD0">
      <w:pPr>
        <w:pStyle w:val="a4"/>
      </w:pPr>
      <w:r w:rsidRPr="008A31B5">
        <w:rPr>
          <w:rFonts w:hint="eastAsia"/>
          <w:b/>
        </w:rPr>
        <w:t>3</w:t>
      </w:r>
      <w:r w:rsidRPr="008A31B5">
        <w:rPr>
          <w:b/>
        </w:rPr>
        <w:t>.3.3</w:t>
      </w:r>
      <w:r>
        <w:t xml:space="preserve">  </w:t>
      </w:r>
      <w:r>
        <w:rPr>
          <w:rFonts w:hint="eastAsia"/>
        </w:rPr>
        <w:t>木</w:t>
      </w:r>
      <w:r w:rsidRPr="0050573A">
        <w:t>护栏横杆尺寸不得小于</w:t>
      </w:r>
      <w:r>
        <w:rPr>
          <w:rFonts w:hint="eastAsia"/>
        </w:rPr>
        <w:t>10</w:t>
      </w:r>
      <w:r w:rsidRPr="0050573A">
        <w:t>0×60mm</w:t>
      </w:r>
      <w:r w:rsidRPr="0050573A">
        <w:t>，横杆</w:t>
      </w:r>
      <w:r>
        <w:rPr>
          <w:rFonts w:hint="eastAsia"/>
        </w:rPr>
        <w:t>设计应考虑防蹬踏攀爬。</w:t>
      </w:r>
    </w:p>
    <w:p w14:paraId="43331B36" w14:textId="77777777" w:rsidR="00084FD0" w:rsidRDefault="00084FD0" w:rsidP="00084FD0">
      <w:r w:rsidRPr="008A31B5">
        <w:rPr>
          <w:rFonts w:hint="eastAsia"/>
          <w:b/>
        </w:rPr>
        <w:t>3</w:t>
      </w:r>
      <w:r w:rsidRPr="008A31B5">
        <w:rPr>
          <w:b/>
        </w:rPr>
        <w:t>.3.4</w:t>
      </w:r>
      <w:r>
        <w:t xml:space="preserve">  </w:t>
      </w:r>
      <w:r w:rsidRPr="0050573A">
        <w:t>护栏高度</w:t>
      </w:r>
      <w:r>
        <w:t>不</w:t>
      </w:r>
      <w:r>
        <w:rPr>
          <w:rFonts w:hint="eastAsia"/>
        </w:rPr>
        <w:t>应</w:t>
      </w:r>
      <w:r w:rsidRPr="0050573A">
        <w:t>低于</w:t>
      </w:r>
      <w:r w:rsidRPr="0050573A">
        <w:t>1100mm</w:t>
      </w:r>
      <w:r w:rsidRPr="0050573A">
        <w:t>；在临空或危险区域护栏高度应增至</w:t>
      </w:r>
      <w:r w:rsidRPr="0050573A">
        <w:t>1300mm~1500mm</w:t>
      </w:r>
      <w:r w:rsidRPr="0050573A">
        <w:t>，并在底部加设高度不少于</w:t>
      </w:r>
      <w:r w:rsidRPr="0050573A">
        <w:t>200mm</w:t>
      </w:r>
      <w:r w:rsidRPr="0050573A">
        <w:t>的防护挡板或防护网</w:t>
      </w:r>
      <w:r>
        <w:rPr>
          <w:rFonts w:hint="eastAsia"/>
        </w:rPr>
        <w:t>。</w:t>
      </w:r>
    </w:p>
    <w:p w14:paraId="1AA7B6DE" w14:textId="7ED36885" w:rsidR="00084FD0" w:rsidRPr="00F96D95" w:rsidRDefault="00084FD0" w:rsidP="00084FD0">
      <w:pPr>
        <w:rPr>
          <w:rFonts w:ascii="宋体" w:hAnsi="宋体"/>
          <w:color w:val="5B9BD5" w:themeColor="accent1"/>
        </w:rPr>
      </w:pPr>
      <w:r w:rsidRPr="00F96D95">
        <w:rPr>
          <w:rFonts w:ascii="宋体" w:hAnsi="宋体" w:hint="eastAsia"/>
          <w:color w:val="5B9BD5" w:themeColor="accent1"/>
        </w:rPr>
        <w:t>【</w:t>
      </w:r>
      <w:r w:rsidR="00E1542A">
        <w:rPr>
          <w:rFonts w:ascii="宋体" w:hAnsi="宋体" w:hint="eastAsia"/>
          <w:color w:val="5B9BD5" w:themeColor="accent1"/>
        </w:rPr>
        <w:t>条文说明</w:t>
      </w:r>
      <w:r w:rsidRPr="00F96D95">
        <w:rPr>
          <w:rFonts w:ascii="宋体" w:hAnsi="宋体" w:hint="eastAsia"/>
          <w:color w:val="5B9BD5" w:themeColor="accent1"/>
        </w:rPr>
        <w:t>】</w:t>
      </w:r>
    </w:p>
    <w:p w14:paraId="2F1F2ABB" w14:textId="77777777" w:rsidR="00084FD0" w:rsidRPr="00F96D95" w:rsidRDefault="00084FD0" w:rsidP="00084FD0">
      <w:pPr>
        <w:pStyle w:val="a4"/>
        <w:spacing w:line="360" w:lineRule="auto"/>
        <w:rPr>
          <w:rFonts w:ascii="宋体" w:hAnsi="宋体"/>
          <w:color w:val="5B9BD5" w:themeColor="accent1"/>
        </w:rPr>
      </w:pPr>
      <w:r w:rsidRPr="00F96D95">
        <w:rPr>
          <w:rFonts w:ascii="宋体" w:hAnsi="宋体"/>
          <w:color w:val="5B9BD5" w:themeColor="accent1"/>
        </w:rPr>
        <w:t>本条针对不同区域的风险等级，采用了精细化的差异化防护设置，参考了《民用建筑设计统一标准》</w:t>
      </w:r>
      <w:r>
        <w:rPr>
          <w:rFonts w:ascii="宋体" w:hAnsi="宋体" w:hint="eastAsia"/>
          <w:color w:val="5B9BD5" w:themeColor="accent1"/>
        </w:rPr>
        <w:t>（</w:t>
      </w:r>
      <w:r w:rsidRPr="00F96D95">
        <w:rPr>
          <w:rFonts w:ascii="宋体" w:hAnsi="宋体"/>
          <w:color w:val="5B9BD5" w:themeColor="accent1"/>
        </w:rPr>
        <w:t>GB50352</w:t>
      </w:r>
      <w:r>
        <w:rPr>
          <w:rFonts w:ascii="宋体" w:hAnsi="宋体" w:hint="eastAsia"/>
          <w:color w:val="5B9BD5" w:themeColor="accent1"/>
        </w:rPr>
        <w:t>）</w:t>
      </w:r>
      <w:r w:rsidRPr="00F96D95">
        <w:rPr>
          <w:rFonts w:ascii="宋体" w:hAnsi="宋体"/>
          <w:color w:val="5B9BD5" w:themeColor="accent1"/>
        </w:rPr>
        <w:t>的安全防护高度原则，并结合自然保护地的特殊环境进行了优化设计。在一般区域，护栏高度设定为不低于1100mm，以满足基本防护需求，有效防止游客在日常活动中意外跌落。而在高风险区域，如悬崖边、陡坡旁等，护栏高度提高至1300mm至1500mm，并在底部增设不少于200mm的防护挡板或防护网。这种设计充分考虑了危险区域的特殊性，通过增加高度和底部防护，全面降低游客坠落及物品滚落的风险，最大限度保障游客</w:t>
      </w:r>
      <w:r w:rsidRPr="00F96D95">
        <w:rPr>
          <w:rFonts w:ascii="宋体" w:hAnsi="宋体"/>
          <w:color w:val="5B9BD5" w:themeColor="accent1"/>
        </w:rPr>
        <w:lastRenderedPageBreak/>
        <w:t>安全，同时有效减少事故伤害，确保自然保护地内的游览安全性。</w:t>
      </w:r>
    </w:p>
    <w:p w14:paraId="59B717BB" w14:textId="77777777" w:rsidR="00084FD0" w:rsidRDefault="00084FD0" w:rsidP="00084FD0">
      <w:pPr>
        <w:pStyle w:val="a4"/>
      </w:pPr>
      <w:r w:rsidRPr="008A31B5">
        <w:rPr>
          <w:rFonts w:hint="eastAsia"/>
          <w:b/>
        </w:rPr>
        <w:t>3</w:t>
      </w:r>
      <w:r w:rsidRPr="008A31B5">
        <w:rPr>
          <w:b/>
        </w:rPr>
        <w:t>.3.5</w:t>
      </w:r>
      <w:r>
        <w:t xml:space="preserve">  </w:t>
      </w:r>
      <w:r>
        <w:rPr>
          <w:rFonts w:hint="eastAsia"/>
        </w:rPr>
        <w:t>防护栏杆最薄弱处承受的最小水平推力应不小于</w:t>
      </w:r>
      <w:r>
        <w:rPr>
          <w:rFonts w:hint="eastAsia"/>
        </w:rPr>
        <w:t>1</w:t>
      </w:r>
      <w:r>
        <w:t>.5</w:t>
      </w:r>
      <w:r>
        <w:rPr>
          <w:rFonts w:hint="eastAsia"/>
        </w:rPr>
        <w:t>KN</w:t>
      </w:r>
      <w:r>
        <w:t>/</w:t>
      </w:r>
      <w:r>
        <w:rPr>
          <w:rFonts w:hint="eastAsia"/>
        </w:rPr>
        <w:t>m</w:t>
      </w:r>
      <w:r>
        <w:rPr>
          <w:rFonts w:hint="eastAsia"/>
        </w:rPr>
        <w:t>。</w:t>
      </w:r>
    </w:p>
    <w:p w14:paraId="60164BEE" w14:textId="161F2172" w:rsidR="00084FD0" w:rsidRPr="00C23A32" w:rsidRDefault="00084FD0" w:rsidP="00084FD0">
      <w:pPr>
        <w:rPr>
          <w:rFonts w:ascii="宋体" w:hAnsi="宋体"/>
          <w:color w:val="5B9BD5" w:themeColor="accent1"/>
        </w:rPr>
      </w:pPr>
      <w:r w:rsidRPr="00C23A32">
        <w:rPr>
          <w:rFonts w:ascii="宋体" w:hAnsi="宋体" w:hint="eastAsia"/>
          <w:color w:val="5B9BD5" w:themeColor="accent1"/>
        </w:rPr>
        <w:t>【</w:t>
      </w:r>
      <w:r w:rsidR="00E1542A">
        <w:rPr>
          <w:rFonts w:ascii="宋体" w:hAnsi="宋体" w:hint="eastAsia"/>
          <w:color w:val="5B9BD5" w:themeColor="accent1"/>
        </w:rPr>
        <w:t>条文说明</w:t>
      </w:r>
      <w:r w:rsidRPr="00C23A32">
        <w:rPr>
          <w:rFonts w:ascii="宋体" w:hAnsi="宋体" w:hint="eastAsia"/>
          <w:color w:val="5B9BD5" w:themeColor="accent1"/>
        </w:rPr>
        <w:t>】</w:t>
      </w:r>
    </w:p>
    <w:p w14:paraId="526BD1FC" w14:textId="77777777" w:rsidR="00084FD0" w:rsidRPr="00C23A32" w:rsidRDefault="00084FD0" w:rsidP="00084FD0">
      <w:pPr>
        <w:pStyle w:val="a4"/>
        <w:spacing w:line="360" w:lineRule="auto"/>
        <w:rPr>
          <w:rFonts w:ascii="宋体" w:hAnsi="宋体" w:cs="Times New Roman"/>
          <w:bCs/>
          <w:color w:val="5B9BD5" w:themeColor="accent1"/>
        </w:rPr>
      </w:pPr>
      <w:r w:rsidRPr="00C23A32">
        <w:rPr>
          <w:rFonts w:ascii="宋体" w:hAnsi="宋体" w:cs="Times New Roman" w:hint="eastAsia"/>
          <w:bCs/>
          <w:color w:val="5B9BD5" w:themeColor="accent1"/>
        </w:rPr>
        <w:t>防护栏杆设计从力学性能和安全标准角度出发，通过规定最小水平推力承载能力，确保其在各种使用场景中的稳固性。依据力学原理和实际风险评估，防护栏杆的最小水平推力承载能力不得低于</w:t>
      </w:r>
      <w:r w:rsidRPr="00C23A32">
        <w:rPr>
          <w:rFonts w:ascii="宋体" w:hAnsi="宋体" w:cs="Times New Roman"/>
          <w:bCs/>
          <w:color w:val="5B9BD5" w:themeColor="accent1"/>
        </w:rPr>
        <w:t>1.5KN/m</w:t>
      </w:r>
      <w:r w:rsidRPr="00C23A32">
        <w:rPr>
          <w:rFonts w:ascii="宋体" w:hAnsi="宋体" w:cs="Times New Roman" w:hint="eastAsia"/>
          <w:bCs/>
          <w:color w:val="5B9BD5" w:themeColor="accent1"/>
        </w:rPr>
        <w:t>，以应对人群拥挤、突发外力碰撞等常见场景下的荷载需求。此要求为结构设计提供量化依据，指导设计人员精准选材和优化连接节点，确保防护栏杆在复杂受力条件下保持稳定和安全，有效保障游客的生命安全，同时提升设施的使用寿命与整体可靠性。</w:t>
      </w:r>
    </w:p>
    <w:p w14:paraId="0D63994D" w14:textId="77777777" w:rsidR="00084FD0" w:rsidRDefault="00084FD0" w:rsidP="00084FD0">
      <w:pPr>
        <w:pStyle w:val="a4"/>
      </w:pPr>
      <w:r w:rsidRPr="008A31B5">
        <w:rPr>
          <w:rFonts w:hint="eastAsia"/>
          <w:b/>
        </w:rPr>
        <w:t>3</w:t>
      </w:r>
      <w:r w:rsidRPr="008A31B5">
        <w:rPr>
          <w:b/>
        </w:rPr>
        <w:t>.3.6</w:t>
      </w:r>
      <w:r>
        <w:t xml:space="preserve">  </w:t>
      </w:r>
      <w:r>
        <w:t>坐凳</w:t>
      </w:r>
      <w:r w:rsidRPr="0050573A">
        <w:t>以舒适性为主</w:t>
      </w:r>
      <w:r>
        <w:rPr>
          <w:rFonts w:hint="eastAsia"/>
        </w:rPr>
        <w:t>，</w:t>
      </w:r>
      <w:r w:rsidRPr="005632EB">
        <w:t>宜与护栏结合设计</w:t>
      </w:r>
      <w:r>
        <w:rPr>
          <w:rFonts w:hint="eastAsia"/>
        </w:rPr>
        <w:t>，并与周围自然环境协调。</w:t>
      </w:r>
    </w:p>
    <w:p w14:paraId="40FCCFE7" w14:textId="77777777" w:rsidR="00084FD0" w:rsidRDefault="00084FD0" w:rsidP="00084FD0">
      <w:pPr>
        <w:pStyle w:val="a4"/>
      </w:pPr>
      <w:r w:rsidRPr="008A31B5">
        <w:rPr>
          <w:rFonts w:hint="eastAsia"/>
          <w:b/>
        </w:rPr>
        <w:t>3</w:t>
      </w:r>
      <w:r w:rsidRPr="008A31B5">
        <w:rPr>
          <w:b/>
        </w:rPr>
        <w:t xml:space="preserve">.3.7 </w:t>
      </w:r>
      <w:r>
        <w:t xml:space="preserve"> </w:t>
      </w:r>
      <w:r w:rsidRPr="00467BC3">
        <w:t>坐凳高度宜为</w:t>
      </w:r>
      <w:r w:rsidRPr="00467BC3">
        <w:t>400~450mm</w:t>
      </w:r>
      <w:r>
        <w:rPr>
          <w:rFonts w:hint="eastAsia"/>
        </w:rPr>
        <w:t>，</w:t>
      </w:r>
      <w:r w:rsidRPr="00467BC3">
        <w:t>宽度不</w:t>
      </w:r>
      <w:r>
        <w:rPr>
          <w:rFonts w:hint="eastAsia"/>
        </w:rPr>
        <w:t>应</w:t>
      </w:r>
      <w:r w:rsidRPr="00467BC3">
        <w:t>小于</w:t>
      </w:r>
      <w:r w:rsidRPr="00467BC3">
        <w:t>400mm</w:t>
      </w:r>
      <w:r w:rsidRPr="00467BC3">
        <w:t>，宜控制在</w:t>
      </w:r>
      <w:r w:rsidRPr="00467BC3">
        <w:t>450~500mm</w:t>
      </w:r>
      <w:r w:rsidRPr="00467BC3">
        <w:t>之间</w:t>
      </w:r>
      <w:r>
        <w:rPr>
          <w:rFonts w:hint="eastAsia"/>
        </w:rPr>
        <w:t>。</w:t>
      </w:r>
    </w:p>
    <w:p w14:paraId="3DC09BD9" w14:textId="77777777" w:rsidR="00084FD0" w:rsidRDefault="00084FD0" w:rsidP="00084FD0">
      <w:pPr>
        <w:pStyle w:val="a4"/>
      </w:pPr>
      <w:r w:rsidRPr="008A31B5">
        <w:rPr>
          <w:rFonts w:hint="eastAsia"/>
          <w:b/>
        </w:rPr>
        <w:t>3</w:t>
      </w:r>
      <w:r w:rsidRPr="008A31B5">
        <w:rPr>
          <w:b/>
        </w:rPr>
        <w:t>.3.8</w:t>
      </w:r>
      <w:r>
        <w:t xml:space="preserve">  </w:t>
      </w:r>
      <w:r w:rsidRPr="00467BC3">
        <w:t>坐凳面板厚度不得小于</w:t>
      </w:r>
      <w:r w:rsidRPr="00467BC3">
        <w:t>40mm</w:t>
      </w:r>
      <w:r w:rsidRPr="00467BC3">
        <w:t>，表面开槽深度和宽度为</w:t>
      </w:r>
      <w:r w:rsidRPr="00467BC3">
        <w:t>3~5mm</w:t>
      </w:r>
      <w:r w:rsidRPr="00467BC3">
        <w:t>，倾斜角度宜控制在</w:t>
      </w:r>
      <w:r w:rsidRPr="00467BC3">
        <w:t>5°~10°</w:t>
      </w:r>
      <w:r w:rsidRPr="00467BC3">
        <w:t>之间</w:t>
      </w:r>
      <w:r>
        <w:rPr>
          <w:rFonts w:hint="eastAsia"/>
        </w:rPr>
        <w:t>。</w:t>
      </w:r>
    </w:p>
    <w:p w14:paraId="21279FE3" w14:textId="77777777" w:rsidR="00084FD0" w:rsidRDefault="00084FD0" w:rsidP="00084FD0">
      <w:pPr>
        <w:pStyle w:val="a4"/>
      </w:pPr>
      <w:r w:rsidRPr="008A31B5">
        <w:rPr>
          <w:rFonts w:hint="eastAsia"/>
          <w:b/>
        </w:rPr>
        <w:t>3</w:t>
      </w:r>
      <w:r w:rsidRPr="008A31B5">
        <w:rPr>
          <w:b/>
        </w:rPr>
        <w:t>.3.9</w:t>
      </w:r>
      <w:r>
        <w:t xml:space="preserve">  </w:t>
      </w:r>
      <w:r>
        <w:t>坐凳脚尺寸断面不</w:t>
      </w:r>
      <w:r>
        <w:rPr>
          <w:rFonts w:hint="eastAsia"/>
        </w:rPr>
        <w:t>应</w:t>
      </w:r>
      <w:r w:rsidRPr="00467BC3">
        <w:t>小于</w:t>
      </w:r>
      <w:r w:rsidRPr="00467BC3">
        <w:t>100×100mm</w:t>
      </w:r>
      <w:r w:rsidRPr="00467BC3">
        <w:t>，底部须做防腐防水处理</w:t>
      </w:r>
      <w:r>
        <w:rPr>
          <w:rFonts w:hint="eastAsia"/>
        </w:rPr>
        <w:t>。</w:t>
      </w:r>
    </w:p>
    <w:p w14:paraId="082D88F5" w14:textId="77777777" w:rsidR="00084FD0" w:rsidRDefault="00084FD0" w:rsidP="00084FD0">
      <w:pPr>
        <w:pStyle w:val="a4"/>
      </w:pPr>
      <w:r w:rsidRPr="008A31B5">
        <w:rPr>
          <w:rFonts w:hint="eastAsia"/>
          <w:b/>
        </w:rPr>
        <w:t>3</w:t>
      </w:r>
      <w:r w:rsidRPr="008A31B5">
        <w:rPr>
          <w:b/>
        </w:rPr>
        <w:t>.3.10</w:t>
      </w:r>
      <w:r>
        <w:t xml:space="preserve">  </w:t>
      </w:r>
      <w:r>
        <w:rPr>
          <w:rFonts w:hint="eastAsia"/>
        </w:rPr>
        <w:t>坐凳附近设置可分类回收的垃圾桶，分类标识应明晰，垃圾桶内部应采取防止污水泄漏的措施，垃圾桶的形态应与周边环境协调。</w:t>
      </w:r>
      <w:bookmarkEnd w:id="46"/>
      <w:bookmarkEnd w:id="47"/>
      <w:bookmarkEnd w:id="48"/>
      <w:bookmarkEnd w:id="49"/>
    </w:p>
    <w:p w14:paraId="55EBC90A" w14:textId="77777777" w:rsidR="00084FD0" w:rsidRPr="003A7B74" w:rsidRDefault="00084FD0" w:rsidP="00084FD0">
      <w:pPr>
        <w:pStyle w:val="a4"/>
        <w:sectPr w:rsidR="00084FD0" w:rsidRPr="003A7B74" w:rsidSect="00084FD0">
          <w:footerReference w:type="default" r:id="rId11"/>
          <w:pgSz w:w="11906" w:h="16838"/>
          <w:pgMar w:top="1440" w:right="1800" w:bottom="1440" w:left="1800" w:header="851" w:footer="992" w:gutter="0"/>
          <w:pgNumType w:start="1"/>
          <w:cols w:space="425"/>
          <w:docGrid w:type="lines" w:linePitch="312"/>
        </w:sectPr>
      </w:pPr>
    </w:p>
    <w:p w14:paraId="518C5AA6" w14:textId="0996C585" w:rsidR="00084FD0" w:rsidRDefault="00084FD0" w:rsidP="008A73E3">
      <w:pPr>
        <w:pStyle w:val="10"/>
      </w:pPr>
      <w:bookmarkStart w:id="50" w:name="_Toc186008512"/>
      <w:bookmarkStart w:id="51" w:name="_Toc186008572"/>
      <w:r>
        <w:rPr>
          <w:rFonts w:hint="eastAsia"/>
        </w:rPr>
        <w:lastRenderedPageBreak/>
        <w:t>附属设施</w:t>
      </w:r>
      <w:r>
        <w:t>设计</w:t>
      </w:r>
      <w:bookmarkEnd w:id="50"/>
      <w:bookmarkEnd w:id="51"/>
    </w:p>
    <w:p w14:paraId="107E803A" w14:textId="77777777" w:rsidR="00084FD0" w:rsidRDefault="00084FD0" w:rsidP="00084FD0">
      <w:pPr>
        <w:pStyle w:val="21"/>
      </w:pPr>
      <w:bookmarkStart w:id="52" w:name="_Toc20621"/>
      <w:bookmarkStart w:id="53" w:name="_Toc25415"/>
      <w:bookmarkStart w:id="54" w:name="_Toc186008513"/>
      <w:bookmarkStart w:id="55" w:name="_Toc186008573"/>
      <w:r>
        <w:t>4.1  </w:t>
      </w:r>
      <w:r>
        <w:t>一般规定</w:t>
      </w:r>
      <w:bookmarkEnd w:id="52"/>
      <w:bookmarkEnd w:id="53"/>
      <w:bookmarkEnd w:id="54"/>
      <w:bookmarkEnd w:id="55"/>
    </w:p>
    <w:p w14:paraId="6009F674" w14:textId="6D34D60E" w:rsidR="00084FD0" w:rsidRDefault="00084FD0" w:rsidP="00084FD0">
      <w:r>
        <w:rPr>
          <w:rStyle w:val="32"/>
          <w:rFonts w:ascii="Times New Roman" w:hAnsi="Times New Roman" w:cs="Times New Roman"/>
        </w:rPr>
        <w:t>4.1.1</w:t>
      </w:r>
      <w:r>
        <w:t> </w:t>
      </w:r>
      <w:r>
        <w:rPr>
          <w:rFonts w:hint="eastAsia"/>
        </w:rPr>
        <w:t>附属设施的位置选择要根据地质情况、游步道长度、海拔高度和水电供应情况综合确定</w:t>
      </w:r>
      <w:r>
        <w:t>。</w:t>
      </w:r>
      <w:r>
        <w:rPr>
          <w:rFonts w:hint="eastAsia"/>
        </w:rPr>
        <w:t>附属设施应体现当地建筑文化，须采用自然的建筑材料，融入周边环境。</w:t>
      </w:r>
    </w:p>
    <w:p w14:paraId="7940A19F" w14:textId="7887958D" w:rsidR="00084FD0" w:rsidRPr="0034585A" w:rsidRDefault="00084FD0" w:rsidP="00084FD0">
      <w:pPr>
        <w:rPr>
          <w:color w:val="5B9BD5" w:themeColor="accent1"/>
        </w:rPr>
      </w:pPr>
      <w:r w:rsidRPr="0034585A">
        <w:rPr>
          <w:rFonts w:hint="eastAsia"/>
          <w:color w:val="5B9BD5" w:themeColor="accent1"/>
        </w:rPr>
        <w:t>【</w:t>
      </w:r>
      <w:r w:rsidR="00E1542A">
        <w:rPr>
          <w:rFonts w:hint="eastAsia"/>
          <w:color w:val="5B9BD5" w:themeColor="accent1"/>
        </w:rPr>
        <w:t>条文说明</w:t>
      </w:r>
      <w:r w:rsidRPr="0034585A">
        <w:rPr>
          <w:rFonts w:hint="eastAsia"/>
          <w:color w:val="5B9BD5" w:themeColor="accent1"/>
        </w:rPr>
        <w:t>】</w:t>
      </w:r>
    </w:p>
    <w:p w14:paraId="3F8536AA" w14:textId="77777777" w:rsidR="00084FD0" w:rsidRPr="0034585A" w:rsidRDefault="00084FD0" w:rsidP="00084FD0">
      <w:pPr>
        <w:pStyle w:val="a4"/>
        <w:spacing w:line="360" w:lineRule="auto"/>
        <w:rPr>
          <w:color w:val="5B9BD5" w:themeColor="accent1"/>
        </w:rPr>
      </w:pPr>
      <w:r w:rsidRPr="0034585A">
        <w:rPr>
          <w:bCs/>
          <w:color w:val="5B9BD5" w:themeColor="accent1"/>
        </w:rPr>
        <w:t>附属设施的位置选择需综合考虑自然保护地的环境条件，以确保安全性、功能性和生态完整性。地质条件决定基础施工方式，不同地质需采取不同技术，防止设施受损或引发安全问题；游步道长度影响设施布局，合理分布可满足游客休息和基本需求；高海拔地区因气候和氧气稀薄需密集设置休息设施，并选用抗风、保暖的材料适应环境；水电供应不足时需采用节能或自发电装置保障功能。此外，设施采用自然建筑材料融入环境，既维护生态和景观完整性，又体现当地建筑文化，保持保护地的自然风貌和生态平衡。</w:t>
      </w:r>
    </w:p>
    <w:p w14:paraId="748EF2CB" w14:textId="77777777" w:rsidR="00084FD0" w:rsidRDefault="00084FD0" w:rsidP="00084FD0">
      <w:pPr>
        <w:pStyle w:val="a4"/>
      </w:pPr>
      <w:r w:rsidRPr="008A31B5">
        <w:rPr>
          <w:rFonts w:hint="eastAsia"/>
          <w:b/>
        </w:rPr>
        <w:t>4</w:t>
      </w:r>
      <w:r w:rsidRPr="008A31B5">
        <w:rPr>
          <w:b/>
        </w:rPr>
        <w:t xml:space="preserve">.1.2 </w:t>
      </w:r>
      <w:r>
        <w:rPr>
          <w:rFonts w:hint="eastAsia"/>
        </w:rPr>
        <w:t>附属设施均应符合</w:t>
      </w:r>
      <w:bookmarkStart w:id="56" w:name="OLE_LINK11"/>
      <w:r>
        <w:rPr>
          <w:rFonts w:hint="eastAsia"/>
        </w:rPr>
        <w:t>《建筑与市政工程无障碍通用规范》（</w:t>
      </w:r>
      <w:r>
        <w:rPr>
          <w:rFonts w:hint="eastAsia"/>
        </w:rPr>
        <w:t>GB</w:t>
      </w:r>
      <w:r>
        <w:t>55019</w:t>
      </w:r>
      <w:r>
        <w:rPr>
          <w:rFonts w:hint="eastAsia"/>
        </w:rPr>
        <w:t>）</w:t>
      </w:r>
      <w:bookmarkEnd w:id="56"/>
      <w:r>
        <w:rPr>
          <w:rFonts w:hint="eastAsia"/>
        </w:rPr>
        <w:t>的规定。</w:t>
      </w:r>
    </w:p>
    <w:p w14:paraId="2B054A30" w14:textId="398133FC" w:rsidR="00084FD0" w:rsidRDefault="00084FD0" w:rsidP="00084FD0">
      <w:r>
        <w:rPr>
          <w:rStyle w:val="32"/>
          <w:rFonts w:ascii="Times New Roman" w:hAnsi="Times New Roman" w:cs="Times New Roman"/>
        </w:rPr>
        <w:t>4.1.3</w:t>
      </w:r>
      <w:r>
        <w:t xml:space="preserve">  </w:t>
      </w:r>
      <w:r>
        <w:rPr>
          <w:rFonts w:hint="eastAsia"/>
        </w:rPr>
        <w:t>卫生间间距不</w:t>
      </w:r>
      <w:r w:rsidR="00E84D8F">
        <w:rPr>
          <w:rFonts w:hint="eastAsia"/>
        </w:rPr>
        <w:t>宜</w:t>
      </w:r>
      <w:r>
        <w:rPr>
          <w:rFonts w:hint="eastAsia"/>
        </w:rPr>
        <w:t>大于</w:t>
      </w:r>
      <w:r>
        <w:t>500</w:t>
      </w:r>
      <w:r>
        <w:rPr>
          <w:rFonts w:hint="eastAsia"/>
        </w:rPr>
        <w:t>米，家庭卫生间间距</w:t>
      </w:r>
      <w:bookmarkStart w:id="57" w:name="OLE_LINK3"/>
      <w:r>
        <w:rPr>
          <w:rFonts w:hint="eastAsia"/>
        </w:rPr>
        <w:t>不</w:t>
      </w:r>
      <w:r w:rsidR="00E84D8F">
        <w:rPr>
          <w:rFonts w:hint="eastAsia"/>
        </w:rPr>
        <w:t>宜</w:t>
      </w:r>
      <w:bookmarkEnd w:id="57"/>
      <w:r>
        <w:rPr>
          <w:rFonts w:hint="eastAsia"/>
        </w:rPr>
        <w:t>大于</w:t>
      </w:r>
      <w:r>
        <w:rPr>
          <w:rFonts w:hint="eastAsia"/>
        </w:rPr>
        <w:t>1</w:t>
      </w:r>
      <w:r>
        <w:t>000</w:t>
      </w:r>
      <w:r>
        <w:rPr>
          <w:rFonts w:hint="eastAsia"/>
        </w:rPr>
        <w:t>米；休息亭可结合卫生间共同设置，</w:t>
      </w:r>
      <w:proofErr w:type="gramStart"/>
      <w:r>
        <w:rPr>
          <w:rFonts w:hint="eastAsia"/>
        </w:rPr>
        <w:t>当独立</w:t>
      </w:r>
      <w:proofErr w:type="gramEnd"/>
      <w:r>
        <w:rPr>
          <w:rFonts w:hint="eastAsia"/>
        </w:rPr>
        <w:t>设置时，休息亭间距</w:t>
      </w:r>
      <w:r w:rsidR="00E84D8F">
        <w:rPr>
          <w:rFonts w:hint="eastAsia"/>
        </w:rPr>
        <w:t>不宜</w:t>
      </w:r>
      <w:r>
        <w:rPr>
          <w:rFonts w:hint="eastAsia"/>
        </w:rPr>
        <w:t>大于</w:t>
      </w:r>
      <w:r>
        <w:rPr>
          <w:rFonts w:hint="eastAsia"/>
        </w:rPr>
        <w:t>1</w:t>
      </w:r>
      <w:r>
        <w:t>000</w:t>
      </w:r>
      <w:r>
        <w:rPr>
          <w:rFonts w:hint="eastAsia"/>
        </w:rPr>
        <w:t>米；卫生间、休息</w:t>
      </w:r>
      <w:proofErr w:type="gramStart"/>
      <w:r>
        <w:rPr>
          <w:rFonts w:hint="eastAsia"/>
        </w:rPr>
        <w:t>亭距离</w:t>
      </w:r>
      <w:proofErr w:type="gramEnd"/>
      <w:r>
        <w:rPr>
          <w:rFonts w:hint="eastAsia"/>
        </w:rPr>
        <w:t>游步道主线</w:t>
      </w:r>
      <w:r w:rsidR="00E84D8F">
        <w:rPr>
          <w:rFonts w:hint="eastAsia"/>
        </w:rPr>
        <w:t>不宜</w:t>
      </w:r>
      <w:r>
        <w:rPr>
          <w:rFonts w:hint="eastAsia"/>
        </w:rPr>
        <w:t>大于</w:t>
      </w:r>
      <w:r>
        <w:rPr>
          <w:rFonts w:hint="eastAsia"/>
        </w:rPr>
        <w:t>3</w:t>
      </w:r>
      <w:r>
        <w:t>00</w:t>
      </w:r>
      <w:r>
        <w:rPr>
          <w:rFonts w:hint="eastAsia"/>
        </w:rPr>
        <w:t>米，且应在卫生间、休息亭和游步道之间预留缓冲区域，避免影响主线通行。</w:t>
      </w:r>
    </w:p>
    <w:p w14:paraId="04FBD168" w14:textId="6E795A5C" w:rsidR="00084FD0" w:rsidRPr="0034585A" w:rsidRDefault="00084FD0" w:rsidP="00084FD0">
      <w:pPr>
        <w:rPr>
          <w:rFonts w:ascii="宋体" w:hAnsi="宋体"/>
          <w:color w:val="5B9BD5" w:themeColor="accent1"/>
        </w:rPr>
      </w:pPr>
      <w:r w:rsidRPr="0034585A">
        <w:rPr>
          <w:rFonts w:ascii="宋体" w:hAnsi="宋体" w:hint="eastAsia"/>
          <w:color w:val="5B9BD5" w:themeColor="accent1"/>
        </w:rPr>
        <w:t>【</w:t>
      </w:r>
      <w:r w:rsidR="00E1542A">
        <w:rPr>
          <w:rFonts w:ascii="宋体" w:hAnsi="宋体" w:hint="eastAsia"/>
          <w:color w:val="5B9BD5" w:themeColor="accent1"/>
        </w:rPr>
        <w:t>条文说明</w:t>
      </w:r>
      <w:r w:rsidRPr="0034585A">
        <w:rPr>
          <w:rFonts w:ascii="宋体" w:hAnsi="宋体" w:hint="eastAsia"/>
          <w:color w:val="5B9BD5" w:themeColor="accent1"/>
        </w:rPr>
        <w:t>】</w:t>
      </w:r>
    </w:p>
    <w:p w14:paraId="4B9D3E93" w14:textId="77777777" w:rsidR="00084FD0" w:rsidRPr="0034585A" w:rsidRDefault="00084FD0" w:rsidP="00084FD0">
      <w:pPr>
        <w:pStyle w:val="a4"/>
        <w:snapToGrid w:val="0"/>
        <w:spacing w:line="360" w:lineRule="auto"/>
        <w:rPr>
          <w:rFonts w:ascii="宋体" w:hAnsi="宋体" w:cs="Times New Roman"/>
          <w:color w:val="5B9BD5" w:themeColor="accent1"/>
        </w:rPr>
      </w:pPr>
      <w:r w:rsidRPr="0034585A">
        <w:rPr>
          <w:rFonts w:ascii="宋体" w:hAnsi="宋体" w:cs="Times New Roman"/>
          <w:color w:val="5B9BD5" w:themeColor="accent1"/>
        </w:rPr>
        <w:t>卫生间和休息亭的间距及其与游步道的距离设置，基于游客的生理需求和游览便利性进行科学规划。卫生间间距不超过500米、家庭卫生间间距不超过1000米，确保游客能及时找到卫生设施，避免长时间寻找带来的不适。休息亭间距不超过1000米，为游客提供充足的休息机会，缓解疲劳，保障体力和精神状态。附属设施距离游步道主线不超过300米并预留缓冲区域，方便游客快速到达，同时避免因人员进出对游步道通行造成干扰，尤其在高峰期减少拥堵和碰撞风险，保障游览秩序与安全。</w:t>
      </w:r>
    </w:p>
    <w:p w14:paraId="6A76654A" w14:textId="77777777" w:rsidR="00084FD0" w:rsidRDefault="00084FD0" w:rsidP="00084FD0">
      <w:pPr>
        <w:pStyle w:val="a4"/>
      </w:pPr>
      <w:r w:rsidRPr="00F94972">
        <w:rPr>
          <w:rFonts w:hint="eastAsia"/>
          <w:b/>
        </w:rPr>
        <w:t>4</w:t>
      </w:r>
      <w:r w:rsidRPr="00F94972">
        <w:rPr>
          <w:b/>
        </w:rPr>
        <w:t>.1.4</w:t>
      </w:r>
      <w:r>
        <w:t xml:space="preserve">  </w:t>
      </w:r>
      <w:r>
        <w:rPr>
          <w:rFonts w:hint="eastAsia"/>
        </w:rPr>
        <w:t>木结构卫生间、休息亭的电气设施不应敷设在结构内。</w:t>
      </w:r>
    </w:p>
    <w:p w14:paraId="5B18CA8E" w14:textId="64CF0491" w:rsidR="00084FD0" w:rsidRPr="0034585A" w:rsidRDefault="00084FD0" w:rsidP="00084FD0">
      <w:pPr>
        <w:rPr>
          <w:color w:val="5B9BD5" w:themeColor="accent1"/>
        </w:rPr>
      </w:pPr>
      <w:r w:rsidRPr="0034585A">
        <w:rPr>
          <w:rFonts w:hint="eastAsia"/>
          <w:color w:val="5B9BD5" w:themeColor="accent1"/>
        </w:rPr>
        <w:lastRenderedPageBreak/>
        <w:t>【</w:t>
      </w:r>
      <w:r w:rsidR="00E1542A">
        <w:rPr>
          <w:rFonts w:hint="eastAsia"/>
          <w:color w:val="5B9BD5" w:themeColor="accent1"/>
        </w:rPr>
        <w:t>条文说明</w:t>
      </w:r>
      <w:r w:rsidRPr="0034585A">
        <w:rPr>
          <w:rFonts w:hint="eastAsia"/>
          <w:color w:val="5B9BD5" w:themeColor="accent1"/>
        </w:rPr>
        <w:t>】</w:t>
      </w:r>
    </w:p>
    <w:p w14:paraId="611FA165" w14:textId="77777777" w:rsidR="00084FD0" w:rsidRPr="0034585A" w:rsidRDefault="00084FD0" w:rsidP="00084FD0">
      <w:pPr>
        <w:rPr>
          <w:color w:val="5B9BD5" w:themeColor="accent1"/>
        </w:rPr>
      </w:pPr>
      <w:r w:rsidRPr="0034585A">
        <w:rPr>
          <w:color w:val="5B9BD5" w:themeColor="accent1"/>
        </w:rPr>
        <w:t>本条规定主要基于电气安全和木结构防火的考虑。木材作为易燃材料，在木结构内敷设电气设施时，一旦发生短路或漏电等故障，极易引发火灾，并可能迅速蔓延，威胁游客生命财产安全。将电气设施独立于木结构设置，有助于降低火灾风险，提高附属设施的安全性。同时，这种设置方式便于电气设施的维护和检修，确保其正常运行，为游客提供安全可靠的使用环境。</w:t>
      </w:r>
    </w:p>
    <w:p w14:paraId="157F8A8B" w14:textId="77777777" w:rsidR="00084FD0" w:rsidRDefault="00084FD0" w:rsidP="00084FD0">
      <w:pPr>
        <w:pStyle w:val="21"/>
      </w:pPr>
      <w:r>
        <w:t>4.</w:t>
      </w:r>
      <w:r>
        <w:rPr>
          <w:rFonts w:hint="eastAsia"/>
        </w:rPr>
        <w:t>2</w:t>
      </w:r>
      <w:r>
        <w:t>  </w:t>
      </w:r>
      <w:r>
        <w:rPr>
          <w:rFonts w:hint="eastAsia"/>
        </w:rPr>
        <w:t>卫生间</w:t>
      </w:r>
    </w:p>
    <w:p w14:paraId="6B57C9F3" w14:textId="4EC36AA5" w:rsidR="002B7843" w:rsidRDefault="00084FD0" w:rsidP="00084FD0">
      <w:pPr>
        <w:pStyle w:val="a4"/>
      </w:pPr>
      <w:r w:rsidRPr="008A31B5">
        <w:rPr>
          <w:rFonts w:hint="eastAsia"/>
          <w:b/>
        </w:rPr>
        <w:t>4</w:t>
      </w:r>
      <w:r w:rsidRPr="008A31B5">
        <w:rPr>
          <w:b/>
        </w:rPr>
        <w:t>.2.1</w:t>
      </w:r>
      <w:r>
        <w:t xml:space="preserve"> </w:t>
      </w:r>
      <w:r>
        <w:rPr>
          <w:rFonts w:hint="eastAsia"/>
        </w:rPr>
        <w:t>自然保护地环保卫生间</w:t>
      </w:r>
      <w:r w:rsidR="002B7843">
        <w:rPr>
          <w:rFonts w:hint="eastAsia"/>
        </w:rPr>
        <w:t>应以对自然环境影响最小为前提，需根据具体情况选用。</w:t>
      </w:r>
    </w:p>
    <w:p w14:paraId="708C45D5" w14:textId="1517743C" w:rsidR="00084FD0" w:rsidRPr="0034585A" w:rsidRDefault="00084FD0" w:rsidP="00084FD0">
      <w:pPr>
        <w:rPr>
          <w:color w:val="5B9BD5" w:themeColor="accent1"/>
        </w:rPr>
      </w:pPr>
      <w:r w:rsidRPr="0034585A">
        <w:rPr>
          <w:rFonts w:hint="eastAsia"/>
          <w:color w:val="5B9BD5" w:themeColor="accent1"/>
        </w:rPr>
        <w:t>【</w:t>
      </w:r>
      <w:r w:rsidR="00E1542A">
        <w:rPr>
          <w:rFonts w:hint="eastAsia"/>
          <w:color w:val="5B9BD5" w:themeColor="accent1"/>
        </w:rPr>
        <w:t>条文说明</w:t>
      </w:r>
      <w:r w:rsidRPr="0034585A">
        <w:rPr>
          <w:rFonts w:hint="eastAsia"/>
          <w:color w:val="5B9BD5" w:themeColor="accent1"/>
        </w:rPr>
        <w:t>】</w:t>
      </w:r>
    </w:p>
    <w:p w14:paraId="505FF949" w14:textId="60CBB343" w:rsidR="00084FD0" w:rsidRPr="0034585A" w:rsidRDefault="00084FD0" w:rsidP="00084FD0">
      <w:pPr>
        <w:pStyle w:val="a4"/>
        <w:snapToGrid w:val="0"/>
        <w:spacing w:line="360" w:lineRule="auto"/>
        <w:rPr>
          <w:color w:val="5B9BD5" w:themeColor="accent1"/>
        </w:rPr>
      </w:pPr>
      <w:r w:rsidRPr="0034585A">
        <w:rPr>
          <w:color w:val="5B9BD5" w:themeColor="accent1"/>
        </w:rPr>
        <w:t>自然保护地环保卫生间的</w:t>
      </w:r>
      <w:r>
        <w:rPr>
          <w:rFonts w:hint="eastAsia"/>
          <w:color w:val="5B9BD5" w:themeColor="accent1"/>
        </w:rPr>
        <w:t>设计可</w:t>
      </w:r>
      <w:r w:rsidRPr="0034585A">
        <w:rPr>
          <w:color w:val="5B9BD5" w:themeColor="accent1"/>
        </w:rPr>
        <w:t>根据不同的污物处理方式</w:t>
      </w:r>
      <w:r>
        <w:rPr>
          <w:rFonts w:hint="eastAsia"/>
          <w:color w:val="5B9BD5" w:themeColor="accent1"/>
        </w:rPr>
        <w:t>进行</w:t>
      </w:r>
      <w:r w:rsidRPr="0034585A">
        <w:rPr>
          <w:color w:val="5B9BD5" w:themeColor="accent1"/>
        </w:rPr>
        <w:t>设计，旨在适应多样化环境和需求，确保生态友好性。</w:t>
      </w:r>
      <w:r w:rsidR="002B7843" w:rsidRPr="002B7843">
        <w:rPr>
          <w:rFonts w:hint="eastAsia"/>
          <w:color w:val="5B9BD5" w:themeColor="accent1"/>
        </w:rPr>
        <w:t>按处理污物方式可分为：打包卫生间、真空负压卫生间、生物降解卫生间和小冲大卫生间。</w:t>
      </w:r>
      <w:r w:rsidRPr="0034585A">
        <w:rPr>
          <w:color w:val="5B9BD5" w:themeColor="accent1"/>
        </w:rPr>
        <w:t>打包卫生间适用于偏远、生态脆弱区域，无需集中处理设施，能将污物密封后集中清运，有效防止污染扩散；真空负压卫生间通过负压技术节水并减少异味，适合水资源紧张或气味敏感的区域；生物降解卫生间利用微生物分解污物，符合生态循环理念，在适宜条件下可实现无害化处理；小冲大卫生间通过优化冲水设计，减少水资源消耗，适应特定给排水条件。在选择时需综合考虑地理、生态和资源条件，避免在靠近水源或渗透性强的土壤区域使用可能污染环境的方式，</w:t>
      </w:r>
      <w:r w:rsidR="00740554">
        <w:rPr>
          <w:rFonts w:hint="eastAsia"/>
          <w:color w:val="5B9BD5" w:themeColor="accent1"/>
        </w:rPr>
        <w:t>有条件的应接入</w:t>
      </w:r>
      <w:r w:rsidR="00740554" w:rsidRPr="00740554">
        <w:rPr>
          <w:rFonts w:hint="eastAsia"/>
          <w:color w:val="5B9BD5" w:themeColor="accent1"/>
        </w:rPr>
        <w:t>市政管网</w:t>
      </w:r>
      <w:r w:rsidR="00740554" w:rsidRPr="00740554">
        <w:rPr>
          <w:rFonts w:hint="eastAsia"/>
          <w:color w:val="5B9BD5" w:themeColor="accent1"/>
        </w:rPr>
        <w:t>，</w:t>
      </w:r>
      <w:r w:rsidRPr="0034585A">
        <w:rPr>
          <w:color w:val="5B9BD5" w:themeColor="accent1"/>
        </w:rPr>
        <w:t>以最大限度降低对自然环境的干扰。</w:t>
      </w:r>
    </w:p>
    <w:p w14:paraId="0CEB3792" w14:textId="77777777" w:rsidR="00084FD0" w:rsidRDefault="00084FD0" w:rsidP="00084FD0">
      <w:pPr>
        <w:pStyle w:val="a4"/>
      </w:pPr>
      <w:r w:rsidRPr="008A31B5">
        <w:rPr>
          <w:rFonts w:hint="eastAsia"/>
          <w:b/>
        </w:rPr>
        <w:t>4</w:t>
      </w:r>
      <w:r w:rsidRPr="008A31B5">
        <w:rPr>
          <w:b/>
        </w:rPr>
        <w:t xml:space="preserve">.2.2 </w:t>
      </w:r>
      <w:r>
        <w:t xml:space="preserve"> </w:t>
      </w:r>
      <w:r>
        <w:rPr>
          <w:rFonts w:hint="eastAsia"/>
        </w:rPr>
        <w:t>在不具备下水系统的区域不应设置化粪池，避免自然灾害产生时化粪池破裂污染环境。</w:t>
      </w:r>
    </w:p>
    <w:p w14:paraId="36BF8B8B" w14:textId="17F05D39" w:rsidR="00084FD0" w:rsidRPr="00F527BF" w:rsidRDefault="00084FD0" w:rsidP="00084FD0">
      <w:pPr>
        <w:rPr>
          <w:color w:val="5B9BD5" w:themeColor="accent1"/>
        </w:rPr>
      </w:pPr>
      <w:r w:rsidRPr="00F527BF">
        <w:rPr>
          <w:rFonts w:hint="eastAsia"/>
          <w:color w:val="5B9BD5" w:themeColor="accent1"/>
        </w:rPr>
        <w:t>【</w:t>
      </w:r>
      <w:r w:rsidR="00E1542A">
        <w:rPr>
          <w:rFonts w:hint="eastAsia"/>
          <w:color w:val="5B9BD5" w:themeColor="accent1"/>
        </w:rPr>
        <w:t>条文说明</w:t>
      </w:r>
      <w:r w:rsidRPr="00F527BF">
        <w:rPr>
          <w:rFonts w:hint="eastAsia"/>
          <w:color w:val="5B9BD5" w:themeColor="accent1"/>
        </w:rPr>
        <w:t>】</w:t>
      </w:r>
    </w:p>
    <w:p w14:paraId="6D59337A" w14:textId="77777777" w:rsidR="00084FD0" w:rsidRPr="00F527BF" w:rsidRDefault="00084FD0" w:rsidP="00084FD0">
      <w:pPr>
        <w:pStyle w:val="a4"/>
        <w:spacing w:line="360" w:lineRule="auto"/>
        <w:rPr>
          <w:color w:val="5B9BD5" w:themeColor="accent1"/>
        </w:rPr>
      </w:pPr>
      <w:r w:rsidRPr="00F527BF">
        <w:rPr>
          <w:rFonts w:hint="eastAsia"/>
          <w:color w:val="5B9BD5" w:themeColor="accent1"/>
        </w:rPr>
        <w:t>本条</w:t>
      </w:r>
      <w:r w:rsidRPr="00F527BF">
        <w:rPr>
          <w:bCs/>
          <w:color w:val="5B9BD5" w:themeColor="accent1"/>
        </w:rPr>
        <w:t>主要是出于环境保护和安全风险防控的考虑。化粪池通常依赖下水系统进行污水排放和处理，而在无下水系统的区域，化粪池一旦满溢或发生泄漏，将直接污染土壤和地下水资源，给自然环境带来严重破坏。此外，自然保护地可能面临地质灾害如地震、泥石流等风险，化粪池在自然灾害中易破裂，导致污物扩散，对生态环境造成不可逆的污染。因此，在这些区域，应采用其他环保卫生技术如打包卫生间或生物降解卫生间，避免化粪池引发的潜在环境污染和</w:t>
      </w:r>
      <w:r w:rsidRPr="00F527BF">
        <w:rPr>
          <w:bCs/>
          <w:color w:val="5B9BD5" w:themeColor="accent1"/>
        </w:rPr>
        <w:lastRenderedPageBreak/>
        <w:t>安全隐患。</w:t>
      </w:r>
    </w:p>
    <w:p w14:paraId="1218C350" w14:textId="77777777" w:rsidR="00084FD0" w:rsidRDefault="00084FD0" w:rsidP="00084FD0">
      <w:pPr>
        <w:pStyle w:val="a4"/>
      </w:pPr>
      <w:r w:rsidRPr="007D406B">
        <w:rPr>
          <w:rFonts w:hint="eastAsia"/>
          <w:b/>
        </w:rPr>
        <w:t>4</w:t>
      </w:r>
      <w:r w:rsidRPr="007D406B">
        <w:rPr>
          <w:b/>
        </w:rPr>
        <w:t>.2.3</w:t>
      </w:r>
      <w:r>
        <w:t xml:space="preserve">  </w:t>
      </w:r>
      <w:r>
        <w:rPr>
          <w:rFonts w:hint="eastAsia"/>
        </w:rPr>
        <w:t>每个卫生间均应设置至少一个无障碍厕位，或附近独立设置无障碍厕所；鼓励设置第三卫生间缓解游客高峰时段女卫生间排队。</w:t>
      </w:r>
    </w:p>
    <w:p w14:paraId="5B098E6E" w14:textId="3E21D392" w:rsidR="00084FD0" w:rsidRPr="005602B2" w:rsidRDefault="00084FD0" w:rsidP="00084FD0">
      <w:pPr>
        <w:rPr>
          <w:color w:val="5B9BD5" w:themeColor="accent1"/>
        </w:rPr>
      </w:pPr>
      <w:r w:rsidRPr="005602B2">
        <w:rPr>
          <w:rFonts w:hint="eastAsia"/>
          <w:color w:val="5B9BD5" w:themeColor="accent1"/>
        </w:rPr>
        <w:t>【</w:t>
      </w:r>
      <w:r w:rsidR="00E1542A">
        <w:rPr>
          <w:rFonts w:hint="eastAsia"/>
          <w:color w:val="5B9BD5" w:themeColor="accent1"/>
        </w:rPr>
        <w:t>条文说明</w:t>
      </w:r>
      <w:r w:rsidRPr="005602B2">
        <w:rPr>
          <w:rFonts w:hint="eastAsia"/>
          <w:color w:val="5B9BD5" w:themeColor="accent1"/>
        </w:rPr>
        <w:t>】</w:t>
      </w:r>
    </w:p>
    <w:p w14:paraId="18A9FEE9" w14:textId="3CF1A7D1" w:rsidR="00084FD0" w:rsidRPr="005602B2" w:rsidRDefault="00084FD0" w:rsidP="00084FD0">
      <w:pPr>
        <w:pStyle w:val="a4"/>
        <w:snapToGrid w:val="0"/>
        <w:spacing w:line="360" w:lineRule="auto"/>
        <w:rPr>
          <w:color w:val="5B9BD5" w:themeColor="accent1"/>
        </w:rPr>
      </w:pPr>
      <w:r w:rsidRPr="005602B2">
        <w:rPr>
          <w:color w:val="5B9BD5" w:themeColor="accent1"/>
        </w:rPr>
        <w:t>设置无障碍厕位或独立无障碍厕所是保障特殊人群游览权益的重要举措，自然保护地应向所有游客开放，满足</w:t>
      </w:r>
      <w:r w:rsidR="00B86462">
        <w:rPr>
          <w:rFonts w:hint="eastAsia"/>
          <w:color w:val="5B9BD5" w:themeColor="accent1"/>
        </w:rPr>
        <w:t>残障人士</w:t>
      </w:r>
      <w:r w:rsidRPr="005602B2">
        <w:rPr>
          <w:color w:val="5B9BD5" w:themeColor="accent1"/>
        </w:rPr>
        <w:t>和行动不便者的生理需求。无障碍厕位设计宽敞，配备扶手等辅助设施，方便轮椅进出和使用；独立无障碍厕所提供更私密舒适的环境。第三卫生间则满足家庭或特殊群体（如母婴、异性陪同等）的需求，同时在游客高峰期有效</w:t>
      </w:r>
      <w:proofErr w:type="gramStart"/>
      <w:r w:rsidRPr="005602B2">
        <w:rPr>
          <w:color w:val="5B9BD5" w:themeColor="accent1"/>
        </w:rPr>
        <w:t>分流女</w:t>
      </w:r>
      <w:proofErr w:type="gramEnd"/>
      <w:r w:rsidRPr="005602B2">
        <w:rPr>
          <w:color w:val="5B9BD5" w:themeColor="accent1"/>
        </w:rPr>
        <w:t>卫生间的人流，缓解排队压力，提升整体体验。这些设施体现了自然保护地服务的包容性和人性化，增强了游客的满意度和游览公平性。</w:t>
      </w:r>
    </w:p>
    <w:p w14:paraId="4CA4E82A" w14:textId="77777777" w:rsidR="00084FD0" w:rsidRDefault="00084FD0" w:rsidP="00084FD0">
      <w:pPr>
        <w:pStyle w:val="a4"/>
      </w:pPr>
      <w:r w:rsidRPr="00720E77">
        <w:rPr>
          <w:rFonts w:hint="eastAsia"/>
          <w:b/>
        </w:rPr>
        <w:t>4</w:t>
      </w:r>
      <w:r w:rsidRPr="00720E77">
        <w:rPr>
          <w:b/>
        </w:rPr>
        <w:t>.2.3</w:t>
      </w:r>
      <w:r>
        <w:t xml:space="preserve">  </w:t>
      </w:r>
      <w:r>
        <w:rPr>
          <w:rFonts w:hint="eastAsia"/>
        </w:rPr>
        <w:t>卫生间的通风方式以自然通风为主，在寒冷地区若采用有上下水系统的卫生洁具，管道应采取电伴热等防冻措施。</w:t>
      </w:r>
    </w:p>
    <w:p w14:paraId="6D6B83F3" w14:textId="2B84A1CE" w:rsidR="00084FD0" w:rsidRDefault="00084FD0" w:rsidP="00084FD0">
      <w:pPr>
        <w:pStyle w:val="a4"/>
      </w:pPr>
      <w:r w:rsidRPr="007D406B">
        <w:rPr>
          <w:rFonts w:hint="eastAsia"/>
          <w:b/>
        </w:rPr>
        <w:t>4</w:t>
      </w:r>
      <w:r w:rsidRPr="007D406B">
        <w:rPr>
          <w:b/>
        </w:rPr>
        <w:t>.2.</w:t>
      </w:r>
      <w:r>
        <w:rPr>
          <w:b/>
        </w:rPr>
        <w:t>4</w:t>
      </w:r>
      <w:r w:rsidRPr="007D406B">
        <w:rPr>
          <w:b/>
        </w:rPr>
        <w:t xml:space="preserve"> </w:t>
      </w:r>
      <w:r>
        <w:t xml:space="preserve"> </w:t>
      </w:r>
      <w:r>
        <w:rPr>
          <w:rFonts w:hint="eastAsia"/>
        </w:rPr>
        <w:t>海拔</w:t>
      </w:r>
      <w:r>
        <w:rPr>
          <w:rFonts w:hint="eastAsia"/>
        </w:rPr>
        <w:t>2</w:t>
      </w:r>
      <w:r>
        <w:t>000~2500</w:t>
      </w:r>
      <w:r>
        <w:rPr>
          <w:rFonts w:hint="eastAsia"/>
        </w:rPr>
        <w:t>米的卫生间坐便器比例不宜低于</w:t>
      </w:r>
      <w:r>
        <w:t>40%</w:t>
      </w:r>
      <w:r>
        <w:rPr>
          <w:rFonts w:hint="eastAsia"/>
        </w:rPr>
        <w:t>，海拔</w:t>
      </w:r>
      <w:r>
        <w:rPr>
          <w:rFonts w:hint="eastAsia"/>
        </w:rPr>
        <w:t>2</w:t>
      </w:r>
      <w:r>
        <w:t>500~3000</w:t>
      </w:r>
      <w:r>
        <w:rPr>
          <w:rFonts w:hint="eastAsia"/>
        </w:rPr>
        <w:t>米的卫生间坐便器比例不宜低于</w:t>
      </w:r>
      <w:r>
        <w:t>60%</w:t>
      </w:r>
      <w:r>
        <w:rPr>
          <w:rFonts w:hint="eastAsia"/>
        </w:rPr>
        <w:t>，海拔</w:t>
      </w:r>
      <w:r>
        <w:t>3000</w:t>
      </w:r>
      <w:r>
        <w:rPr>
          <w:rFonts w:hint="eastAsia"/>
        </w:rPr>
        <w:t>米以上的卫生间</w:t>
      </w:r>
      <w:proofErr w:type="gramStart"/>
      <w:r w:rsidR="004E29F8">
        <w:rPr>
          <w:rFonts w:hint="eastAsia"/>
        </w:rPr>
        <w:t>宜全部</w:t>
      </w:r>
      <w:proofErr w:type="gramEnd"/>
      <w:r>
        <w:rPr>
          <w:rFonts w:hint="eastAsia"/>
        </w:rPr>
        <w:t>采用坐便器。</w:t>
      </w:r>
    </w:p>
    <w:p w14:paraId="50B1E24F" w14:textId="4E16B6E4" w:rsidR="00084FD0" w:rsidRPr="008A7E85" w:rsidRDefault="00084FD0" w:rsidP="00084FD0">
      <w:pPr>
        <w:rPr>
          <w:rFonts w:ascii="宋体" w:hAnsi="宋体"/>
          <w:color w:val="5B9BD5" w:themeColor="accent1"/>
        </w:rPr>
      </w:pPr>
      <w:r w:rsidRPr="008A7E85">
        <w:rPr>
          <w:rFonts w:ascii="宋体" w:hAnsi="宋体" w:hint="eastAsia"/>
          <w:color w:val="5B9BD5" w:themeColor="accent1"/>
        </w:rPr>
        <w:t>【</w:t>
      </w:r>
      <w:r w:rsidR="00E1542A">
        <w:rPr>
          <w:rFonts w:ascii="宋体" w:hAnsi="宋体" w:hint="eastAsia"/>
          <w:color w:val="5B9BD5" w:themeColor="accent1"/>
        </w:rPr>
        <w:t>条文说明</w:t>
      </w:r>
      <w:r w:rsidRPr="008A7E85">
        <w:rPr>
          <w:rFonts w:ascii="宋体" w:hAnsi="宋体" w:hint="eastAsia"/>
          <w:color w:val="5B9BD5" w:themeColor="accent1"/>
        </w:rPr>
        <w:t>】</w:t>
      </w:r>
    </w:p>
    <w:p w14:paraId="5343D33B" w14:textId="3CC34153" w:rsidR="00084FD0" w:rsidRPr="008A7E85" w:rsidRDefault="00084FD0" w:rsidP="00084FD0">
      <w:pPr>
        <w:pStyle w:val="a4"/>
        <w:spacing w:line="360" w:lineRule="auto"/>
        <w:rPr>
          <w:rFonts w:ascii="宋体" w:hAnsi="宋体"/>
          <w:color w:val="5B9BD5" w:themeColor="accent1"/>
        </w:rPr>
      </w:pPr>
      <w:r w:rsidRPr="008A7E85">
        <w:rPr>
          <w:rFonts w:ascii="宋体" w:hAnsi="宋体"/>
          <w:bCs/>
          <w:color w:val="5B9BD5" w:themeColor="accent1"/>
        </w:rPr>
        <w:t>高海拔地区因高原反应易导致体力消耗快、行动不便，增加坐便器比例能够有效减少下蹲起身等费力动作，降低游客的身体负担和疲劳感，减少意外发生的风险。在海拔3000米以上地区，</w:t>
      </w:r>
      <w:r w:rsidR="004E29F8">
        <w:rPr>
          <w:rFonts w:ascii="宋体" w:hAnsi="宋体" w:hint="eastAsia"/>
          <w:bCs/>
          <w:color w:val="5B9BD5" w:themeColor="accent1"/>
        </w:rPr>
        <w:t>全部采用坐便器</w:t>
      </w:r>
      <w:r w:rsidRPr="008A7E85">
        <w:rPr>
          <w:rFonts w:ascii="宋体" w:hAnsi="宋体"/>
          <w:bCs/>
          <w:color w:val="5B9BD5" w:themeColor="accent1"/>
        </w:rPr>
        <w:t>可为游客提供更舒适、安全的使用体验，满足特殊环境下的实际需求，体现对游客健康和便利的关怀，进一步提升自然保护地的服务质量。</w:t>
      </w:r>
    </w:p>
    <w:p w14:paraId="6C0B52CD" w14:textId="6C353B1E" w:rsidR="00084FD0" w:rsidRDefault="00084FD0" w:rsidP="00084FD0">
      <w:pPr>
        <w:pStyle w:val="a4"/>
      </w:pPr>
      <w:r w:rsidRPr="00AD2AF0">
        <w:rPr>
          <w:rFonts w:hint="eastAsia"/>
          <w:b/>
        </w:rPr>
        <w:t>4</w:t>
      </w:r>
      <w:r w:rsidRPr="00AD2AF0">
        <w:rPr>
          <w:b/>
        </w:rPr>
        <w:t>.2.</w:t>
      </w:r>
      <w:r>
        <w:rPr>
          <w:b/>
        </w:rPr>
        <w:t>5</w:t>
      </w:r>
      <w:r>
        <w:t xml:space="preserve">  </w:t>
      </w:r>
      <w:r>
        <w:rPr>
          <w:rFonts w:hint="eastAsia"/>
        </w:rPr>
        <w:t>卫生间入口处应设置厕位占用和等候时间导视系统，便于游客合理安排游览；</w:t>
      </w:r>
      <w:r w:rsidR="000620DA">
        <w:rPr>
          <w:rFonts w:hint="eastAsia"/>
        </w:rPr>
        <w:t>宜</w:t>
      </w:r>
      <w:r>
        <w:rPr>
          <w:rFonts w:hint="eastAsia"/>
        </w:rPr>
        <w:t>采用感应式厕纸出纸装置；厕位内应设置挂衣钩、置物台等便于游客使用的措施。</w:t>
      </w:r>
    </w:p>
    <w:p w14:paraId="0974708C" w14:textId="77777777" w:rsidR="00084FD0" w:rsidRDefault="00084FD0" w:rsidP="00084FD0">
      <w:pPr>
        <w:pStyle w:val="21"/>
      </w:pPr>
      <w:bookmarkStart w:id="58" w:name="_Toc186008514"/>
      <w:bookmarkStart w:id="59" w:name="_Toc186008574"/>
      <w:r>
        <w:t>4.3  </w:t>
      </w:r>
      <w:bookmarkEnd w:id="58"/>
      <w:bookmarkEnd w:id="59"/>
      <w:r>
        <w:rPr>
          <w:rFonts w:hint="eastAsia"/>
        </w:rPr>
        <w:t>休息亭</w:t>
      </w:r>
    </w:p>
    <w:p w14:paraId="530E57E4" w14:textId="77777777" w:rsidR="00084FD0" w:rsidRDefault="00084FD0" w:rsidP="00084FD0">
      <w:r>
        <w:rPr>
          <w:rStyle w:val="32"/>
          <w:rFonts w:ascii="Times New Roman" w:hAnsi="Times New Roman" w:cs="Times New Roman"/>
        </w:rPr>
        <w:t>4.3.</w:t>
      </w:r>
      <w:r>
        <w:rPr>
          <w:rStyle w:val="32"/>
          <w:rFonts w:ascii="Times New Roman" w:hAnsi="Times New Roman" w:cs="Times New Roman" w:hint="eastAsia"/>
        </w:rPr>
        <w:t>1</w:t>
      </w:r>
      <w:r>
        <w:rPr>
          <w:rFonts w:cs="Times New Roman"/>
        </w:rPr>
        <w:t xml:space="preserve">  </w:t>
      </w:r>
      <w:r>
        <w:rPr>
          <w:rFonts w:hint="eastAsia"/>
        </w:rPr>
        <w:t>海拔超过</w:t>
      </w:r>
      <w:r>
        <w:rPr>
          <w:rFonts w:hint="eastAsia"/>
        </w:rPr>
        <w:t>3</w:t>
      </w:r>
      <w:r>
        <w:t>000</w:t>
      </w:r>
      <w:r>
        <w:rPr>
          <w:rFonts w:hint="eastAsia"/>
        </w:rPr>
        <w:t>米的休息亭应配备供氧设施。</w:t>
      </w:r>
    </w:p>
    <w:p w14:paraId="684EA609" w14:textId="54958553" w:rsidR="00084FD0" w:rsidRPr="008A7E85" w:rsidRDefault="00084FD0" w:rsidP="00084FD0">
      <w:pPr>
        <w:rPr>
          <w:color w:val="5B9BD5" w:themeColor="accent1"/>
        </w:rPr>
      </w:pPr>
      <w:r w:rsidRPr="008A7E85">
        <w:rPr>
          <w:rFonts w:hint="eastAsia"/>
          <w:color w:val="5B9BD5" w:themeColor="accent1"/>
        </w:rPr>
        <w:t>【</w:t>
      </w:r>
      <w:r w:rsidR="00E1542A">
        <w:rPr>
          <w:rFonts w:hint="eastAsia"/>
          <w:color w:val="5B9BD5" w:themeColor="accent1"/>
        </w:rPr>
        <w:t>条文说明</w:t>
      </w:r>
      <w:r w:rsidRPr="008A7E85">
        <w:rPr>
          <w:rFonts w:hint="eastAsia"/>
          <w:color w:val="5B9BD5" w:themeColor="accent1"/>
        </w:rPr>
        <w:t>】</w:t>
      </w:r>
    </w:p>
    <w:p w14:paraId="2C4489CD" w14:textId="77777777" w:rsidR="00084FD0" w:rsidRPr="008A7E85" w:rsidRDefault="00084FD0" w:rsidP="00084FD0">
      <w:pPr>
        <w:pStyle w:val="a4"/>
        <w:spacing w:line="360" w:lineRule="auto"/>
        <w:rPr>
          <w:color w:val="5B9BD5" w:themeColor="accent1"/>
        </w:rPr>
      </w:pPr>
      <w:r w:rsidRPr="008A7E85">
        <w:rPr>
          <w:bCs/>
          <w:color w:val="5B9BD5" w:themeColor="accent1"/>
        </w:rPr>
        <w:t>高海拔地区氧气含量相较于低海拔地区明显降低。游客在此处游览时，身体容</w:t>
      </w:r>
      <w:r w:rsidRPr="008A7E85">
        <w:rPr>
          <w:bCs/>
          <w:color w:val="5B9BD5" w:themeColor="accent1"/>
        </w:rPr>
        <w:lastRenderedPageBreak/>
        <w:t>易因缺氧而引发高原反应，如头痛、呼吸困难、乏力等症状，这不仅会影响游客的游览体验，还可能对游客的身体健康造成威胁。因此，为海拔超过</w:t>
      </w:r>
      <w:r w:rsidRPr="008A7E85">
        <w:rPr>
          <w:bCs/>
          <w:color w:val="5B9BD5" w:themeColor="accent1"/>
        </w:rPr>
        <w:t xml:space="preserve"> 3000 </w:t>
      </w:r>
      <w:r w:rsidRPr="008A7E85">
        <w:rPr>
          <w:bCs/>
          <w:color w:val="5B9BD5" w:themeColor="accent1"/>
        </w:rPr>
        <w:t>米的休息亭配备供氧设施至关重要。</w:t>
      </w:r>
    </w:p>
    <w:p w14:paraId="5C6751D7" w14:textId="77777777" w:rsidR="00084FD0" w:rsidRDefault="00084FD0" w:rsidP="00084FD0">
      <w:pPr>
        <w:pStyle w:val="a4"/>
      </w:pPr>
      <w:r w:rsidRPr="002C3705">
        <w:rPr>
          <w:rFonts w:hint="eastAsia"/>
          <w:b/>
        </w:rPr>
        <w:t>4</w:t>
      </w:r>
      <w:r w:rsidRPr="002C3705">
        <w:rPr>
          <w:b/>
        </w:rPr>
        <w:t>.3.2</w:t>
      </w:r>
      <w:r>
        <w:t xml:space="preserve">  </w:t>
      </w:r>
      <w:r>
        <w:rPr>
          <w:rFonts w:hint="eastAsia"/>
        </w:rPr>
        <w:t>休息亭内应配备热水器，并应采取无人值守时自动断电措施。</w:t>
      </w:r>
    </w:p>
    <w:p w14:paraId="02BB932E" w14:textId="3F5B2B14" w:rsidR="00084FD0" w:rsidRPr="008A7E85" w:rsidRDefault="00084FD0" w:rsidP="00084FD0">
      <w:pPr>
        <w:rPr>
          <w:color w:val="5B9BD5" w:themeColor="accent1"/>
        </w:rPr>
      </w:pPr>
      <w:r w:rsidRPr="008A7E85">
        <w:rPr>
          <w:rFonts w:hint="eastAsia"/>
          <w:color w:val="5B9BD5" w:themeColor="accent1"/>
        </w:rPr>
        <w:t>【</w:t>
      </w:r>
      <w:r w:rsidR="00E1542A">
        <w:rPr>
          <w:rFonts w:hint="eastAsia"/>
          <w:color w:val="5B9BD5" w:themeColor="accent1"/>
        </w:rPr>
        <w:t>条文说明</w:t>
      </w:r>
      <w:r w:rsidRPr="008A7E85">
        <w:rPr>
          <w:rFonts w:hint="eastAsia"/>
          <w:color w:val="5B9BD5" w:themeColor="accent1"/>
        </w:rPr>
        <w:t>】</w:t>
      </w:r>
    </w:p>
    <w:p w14:paraId="7109F8AA" w14:textId="77777777" w:rsidR="00084FD0" w:rsidRPr="008A7E85" w:rsidRDefault="00084FD0" w:rsidP="00084FD0">
      <w:pPr>
        <w:pStyle w:val="a4"/>
        <w:spacing w:line="360" w:lineRule="auto"/>
        <w:rPr>
          <w:color w:val="5B9BD5" w:themeColor="accent1"/>
        </w:rPr>
      </w:pPr>
      <w:r w:rsidRPr="008A7E85">
        <w:rPr>
          <w:rFonts w:cs="Times New Roman"/>
          <w:color w:val="5B9BD5" w:themeColor="accent1"/>
        </w:rPr>
        <w:t>休息亭配备热水器满足游客基本需求并提升舒适度，同时通过无人值守时自动断电措施保障电气安全，避免火灾隐患。</w:t>
      </w:r>
    </w:p>
    <w:p w14:paraId="2695915D" w14:textId="77777777" w:rsidR="00084FD0" w:rsidRDefault="00084FD0" w:rsidP="00084FD0">
      <w:pPr>
        <w:pStyle w:val="a4"/>
      </w:pPr>
      <w:r w:rsidRPr="00C016C8">
        <w:rPr>
          <w:rFonts w:hint="eastAsia"/>
          <w:b/>
        </w:rPr>
        <w:t>4</w:t>
      </w:r>
      <w:r w:rsidRPr="00C016C8">
        <w:rPr>
          <w:b/>
        </w:rPr>
        <w:t>.3.3</w:t>
      </w:r>
      <w:r>
        <w:t xml:space="preserve">  </w:t>
      </w:r>
      <w:r>
        <w:rPr>
          <w:rFonts w:hint="eastAsia"/>
        </w:rPr>
        <w:t>休息亭应建设为智慧服务驿站，</w:t>
      </w:r>
      <w:r w:rsidRPr="00C016C8">
        <w:rPr>
          <w:rFonts w:hint="eastAsia"/>
        </w:rPr>
        <w:t>设置触摸屏查询系统、移动终端导</w:t>
      </w:r>
      <w:proofErr w:type="gramStart"/>
      <w:r w:rsidRPr="00C016C8">
        <w:rPr>
          <w:rFonts w:hint="eastAsia"/>
        </w:rPr>
        <w:t>览</w:t>
      </w:r>
      <w:proofErr w:type="gramEnd"/>
      <w:r w:rsidRPr="00C016C8">
        <w:rPr>
          <w:rFonts w:hint="eastAsia"/>
        </w:rPr>
        <w:t>系统、</w:t>
      </w:r>
      <w:proofErr w:type="spellStart"/>
      <w:r w:rsidRPr="00C016C8">
        <w:rPr>
          <w:rFonts w:hint="eastAsia"/>
        </w:rPr>
        <w:t>wifi</w:t>
      </w:r>
      <w:proofErr w:type="spellEnd"/>
      <w:r w:rsidRPr="00C016C8">
        <w:rPr>
          <w:rFonts w:hint="eastAsia"/>
        </w:rPr>
        <w:t>热点、安防监控系统，实现景区的流量监管、游客定位、应急指挥、信息发布、安防救护、投诉执法等</w:t>
      </w:r>
      <w:r>
        <w:rPr>
          <w:rFonts w:hint="eastAsia"/>
        </w:rPr>
        <w:t>内容。</w:t>
      </w:r>
    </w:p>
    <w:p w14:paraId="52F67413" w14:textId="6C9BB2A2" w:rsidR="00084FD0" w:rsidRPr="008A7E85" w:rsidRDefault="00084FD0" w:rsidP="00084FD0">
      <w:pPr>
        <w:rPr>
          <w:color w:val="5B9BD5" w:themeColor="accent1"/>
        </w:rPr>
      </w:pPr>
      <w:bookmarkStart w:id="60" w:name="OLE_LINK7"/>
      <w:r w:rsidRPr="008A7E85">
        <w:rPr>
          <w:rFonts w:hint="eastAsia"/>
          <w:color w:val="5B9BD5" w:themeColor="accent1"/>
        </w:rPr>
        <w:t>【</w:t>
      </w:r>
      <w:r w:rsidR="00E1542A">
        <w:rPr>
          <w:rFonts w:hint="eastAsia"/>
          <w:color w:val="5B9BD5" w:themeColor="accent1"/>
        </w:rPr>
        <w:t>条文说明</w:t>
      </w:r>
      <w:r w:rsidRPr="008A7E85">
        <w:rPr>
          <w:rFonts w:hint="eastAsia"/>
          <w:color w:val="5B9BD5" w:themeColor="accent1"/>
        </w:rPr>
        <w:t>】</w:t>
      </w:r>
    </w:p>
    <w:bookmarkEnd w:id="60"/>
    <w:p w14:paraId="53CFEE31" w14:textId="77777777" w:rsidR="00084FD0" w:rsidRPr="008A7E85" w:rsidRDefault="00084FD0" w:rsidP="00084FD0">
      <w:pPr>
        <w:pStyle w:val="a4"/>
        <w:spacing w:line="360" w:lineRule="auto"/>
        <w:rPr>
          <w:color w:val="5B9BD5" w:themeColor="accent1"/>
        </w:rPr>
      </w:pPr>
      <w:r w:rsidRPr="008A7E85">
        <w:rPr>
          <w:bCs/>
          <w:color w:val="5B9BD5" w:themeColor="accent1"/>
        </w:rPr>
        <w:t>将休息亭建设为智慧服务驿站，通过信息查询、网络覆盖、安防监控和智能管理，全面提升景区的服务质量和游客的安全、便捷体验。</w:t>
      </w:r>
    </w:p>
    <w:p w14:paraId="5767E5D4" w14:textId="77777777" w:rsidR="00084FD0" w:rsidRDefault="00084FD0" w:rsidP="00084FD0">
      <w:bookmarkStart w:id="61" w:name="_Toc10569"/>
      <w:bookmarkStart w:id="62" w:name="_Toc17169"/>
      <w:bookmarkStart w:id="63" w:name="_Toc186008515"/>
      <w:bookmarkStart w:id="64" w:name="_Toc186008575"/>
    </w:p>
    <w:p w14:paraId="218952BA" w14:textId="77777777" w:rsidR="008A73E3" w:rsidRDefault="008A73E3" w:rsidP="008A73E3">
      <w:pPr>
        <w:pStyle w:val="a4"/>
      </w:pPr>
    </w:p>
    <w:p w14:paraId="6799B1BF" w14:textId="77777777" w:rsidR="008A73E3" w:rsidRDefault="008A73E3" w:rsidP="008A73E3">
      <w:pPr>
        <w:pStyle w:val="a4"/>
      </w:pPr>
    </w:p>
    <w:p w14:paraId="03A88061" w14:textId="77777777" w:rsidR="008A73E3" w:rsidRDefault="008A73E3" w:rsidP="008A73E3">
      <w:pPr>
        <w:pStyle w:val="a4"/>
      </w:pPr>
    </w:p>
    <w:p w14:paraId="43AD9691" w14:textId="77777777" w:rsidR="008A73E3" w:rsidRDefault="008A73E3" w:rsidP="008A73E3">
      <w:pPr>
        <w:pStyle w:val="a4"/>
      </w:pPr>
    </w:p>
    <w:p w14:paraId="4F718F73" w14:textId="77777777" w:rsidR="008A73E3" w:rsidRDefault="008A73E3" w:rsidP="008A73E3">
      <w:pPr>
        <w:pStyle w:val="a4"/>
      </w:pPr>
    </w:p>
    <w:p w14:paraId="5545578D" w14:textId="77777777" w:rsidR="008A73E3" w:rsidRDefault="008A73E3" w:rsidP="008A73E3">
      <w:pPr>
        <w:pStyle w:val="a4"/>
      </w:pPr>
    </w:p>
    <w:p w14:paraId="0FE56F05" w14:textId="77777777" w:rsidR="008A73E3" w:rsidRDefault="008A73E3" w:rsidP="008A73E3">
      <w:pPr>
        <w:pStyle w:val="a4"/>
      </w:pPr>
    </w:p>
    <w:p w14:paraId="20B0540E" w14:textId="77777777" w:rsidR="008A73E3" w:rsidRPr="008A73E3" w:rsidRDefault="008A73E3" w:rsidP="008A73E3">
      <w:pPr>
        <w:pStyle w:val="a4"/>
      </w:pPr>
    </w:p>
    <w:p w14:paraId="47E8ECED" w14:textId="77777777" w:rsidR="00084FD0" w:rsidRDefault="00084FD0" w:rsidP="00084FD0">
      <w:pPr>
        <w:pStyle w:val="a4"/>
      </w:pPr>
    </w:p>
    <w:p w14:paraId="4DD6240D" w14:textId="77777777" w:rsidR="00084FD0" w:rsidRDefault="00084FD0" w:rsidP="00084FD0">
      <w:pPr>
        <w:pStyle w:val="a4"/>
      </w:pPr>
    </w:p>
    <w:p w14:paraId="2B31EC67" w14:textId="77777777" w:rsidR="00084FD0" w:rsidRPr="00A45414" w:rsidRDefault="00084FD0" w:rsidP="00084FD0">
      <w:pPr>
        <w:pStyle w:val="a4"/>
      </w:pPr>
    </w:p>
    <w:bookmarkEnd w:id="61"/>
    <w:bookmarkEnd w:id="62"/>
    <w:p w14:paraId="3546F18D" w14:textId="144B2F6E" w:rsidR="00084FD0" w:rsidRDefault="00084FD0" w:rsidP="008A73E3">
      <w:pPr>
        <w:pStyle w:val="10"/>
      </w:pPr>
      <w:r>
        <w:rPr>
          <w:rFonts w:hint="eastAsia"/>
        </w:rPr>
        <w:lastRenderedPageBreak/>
        <w:t>材</w:t>
      </w:r>
      <w:r>
        <w:rPr>
          <w:rFonts w:hint="eastAsia"/>
        </w:rPr>
        <w:t xml:space="preserve"> </w:t>
      </w:r>
      <w:r>
        <w:t xml:space="preserve"> </w:t>
      </w:r>
      <w:r>
        <w:rPr>
          <w:rFonts w:hint="eastAsia"/>
        </w:rPr>
        <w:t>料</w:t>
      </w:r>
      <w:bookmarkEnd w:id="63"/>
      <w:bookmarkEnd w:id="64"/>
    </w:p>
    <w:p w14:paraId="7DAD88A8" w14:textId="77777777" w:rsidR="00084FD0" w:rsidRDefault="00084FD0" w:rsidP="00084FD0">
      <w:pPr>
        <w:pStyle w:val="21"/>
      </w:pPr>
      <w:bookmarkStart w:id="65" w:name="_Toc186008516"/>
      <w:bookmarkStart w:id="66" w:name="_Toc186008576"/>
      <w:r>
        <w:t>5.1  </w:t>
      </w:r>
      <w:r>
        <w:t>一般规定</w:t>
      </w:r>
      <w:bookmarkEnd w:id="65"/>
      <w:bookmarkEnd w:id="66"/>
    </w:p>
    <w:p w14:paraId="05609E74" w14:textId="77777777" w:rsidR="00084FD0" w:rsidRDefault="00084FD0" w:rsidP="00084FD0">
      <w:r>
        <w:rPr>
          <w:rStyle w:val="32"/>
          <w:rFonts w:ascii="Times New Roman" w:hAnsi="Times New Roman" w:cs="Times New Roman"/>
        </w:rPr>
        <w:t>5.1.1</w:t>
      </w:r>
      <w:r>
        <w:t>  </w:t>
      </w:r>
      <w:r w:rsidRPr="00751DDA">
        <w:rPr>
          <w:rFonts w:hint="eastAsia"/>
        </w:rPr>
        <w:t>木栈道铺装用材料应按设计要求选用。材料品种、规格、质量、数量应符合设计规定，并应具有质量合格证书。</w:t>
      </w:r>
    </w:p>
    <w:p w14:paraId="66AB80B6" w14:textId="1C0217F1" w:rsidR="00084FD0" w:rsidRPr="008A7E85" w:rsidRDefault="00084FD0" w:rsidP="00084FD0">
      <w:pPr>
        <w:rPr>
          <w:rFonts w:cs="Times New Roman"/>
          <w:color w:val="5B9BD5" w:themeColor="accent1"/>
        </w:rPr>
      </w:pPr>
      <w:r w:rsidRPr="008A7E85">
        <w:rPr>
          <w:rFonts w:cs="Times New Roman" w:hint="eastAsia"/>
          <w:color w:val="5B9BD5" w:themeColor="accent1"/>
        </w:rPr>
        <w:t>【</w:t>
      </w:r>
      <w:r w:rsidR="00E1542A">
        <w:rPr>
          <w:rFonts w:cs="Times New Roman" w:hint="eastAsia"/>
          <w:color w:val="5B9BD5" w:themeColor="accent1"/>
        </w:rPr>
        <w:t>条文说明</w:t>
      </w:r>
      <w:r w:rsidRPr="008A7E85">
        <w:rPr>
          <w:rFonts w:cs="Times New Roman" w:hint="eastAsia"/>
          <w:color w:val="5B9BD5" w:themeColor="accent1"/>
        </w:rPr>
        <w:t>】</w:t>
      </w:r>
    </w:p>
    <w:p w14:paraId="2852627F" w14:textId="7E32F3A5" w:rsidR="00084FD0" w:rsidRPr="00101AF8" w:rsidRDefault="00084FD0" w:rsidP="00101AF8">
      <w:pPr>
        <w:pStyle w:val="a4"/>
        <w:snapToGrid w:val="0"/>
        <w:spacing w:line="360" w:lineRule="auto"/>
        <w:rPr>
          <w:rFonts w:cs="Times New Roman"/>
          <w:color w:val="5B9BD5" w:themeColor="accent1"/>
        </w:rPr>
      </w:pPr>
      <w:r w:rsidRPr="008A7E85">
        <w:rPr>
          <w:rFonts w:cs="Times New Roman"/>
          <w:color w:val="5B9BD5" w:themeColor="accent1"/>
        </w:rPr>
        <w:t>木栈道铺装材料按设计要求选用并具备质量合格证书，是确保工程质量的关键。设计要求综合考虑功能、承载能力、使用环境和预期寿命，只有符合规定的材料品种、规格、质量和数量才能保障栈道结构稳固和性能达标。质量合格证书作为材料质量的证明，确保材料符合相关标准，避免使用劣质材料，既能防止安全隐患，也为工程质量和施工进度提供有力保障。</w:t>
      </w:r>
      <w:r w:rsidRPr="00101AF8">
        <w:rPr>
          <w:rFonts w:cs="Times New Roman" w:hint="eastAsia"/>
          <w:color w:val="5B9BD5" w:themeColor="accent1"/>
        </w:rPr>
        <w:t>按照</w:t>
      </w:r>
      <w:r w:rsidRPr="00101AF8">
        <w:rPr>
          <w:rFonts w:cs="Times New Roman"/>
          <w:color w:val="5B9BD5" w:themeColor="accent1"/>
        </w:rPr>
        <w:t>LY/T3010</w:t>
      </w:r>
      <w:r w:rsidRPr="00101AF8">
        <w:rPr>
          <w:rFonts w:cs="Times New Roman" w:hint="eastAsia"/>
          <w:color w:val="5B9BD5" w:themeColor="accent1"/>
        </w:rPr>
        <w:t>，木栈道铺装用的材料包括栈道木、木龙骨、钢龙骨以及护栏等。栈道木是铺设在木栈道龙骨之上的面层木板，而木龙骨和钢龙骨则用于支撑栈道木，这些材料的品种和规格必须严格依照设计图纸和相关技术要求来选用。</w:t>
      </w:r>
    </w:p>
    <w:p w14:paraId="7B996379" w14:textId="3A06AFED" w:rsidR="00084FD0" w:rsidRDefault="00084FD0" w:rsidP="00084FD0">
      <w:pPr>
        <w:pStyle w:val="a4"/>
      </w:pPr>
      <w:r w:rsidRPr="00073B6C">
        <w:rPr>
          <w:rStyle w:val="32"/>
          <w:rFonts w:ascii="Times New Roman" w:hAnsi="Times New Roman" w:cs="Times New Roman" w:hint="eastAsia"/>
        </w:rPr>
        <w:t>5</w:t>
      </w:r>
      <w:r w:rsidRPr="00073B6C">
        <w:rPr>
          <w:rStyle w:val="32"/>
          <w:rFonts w:ascii="Times New Roman" w:hAnsi="Times New Roman" w:cs="Times New Roman"/>
        </w:rPr>
        <w:t>.1.</w:t>
      </w:r>
      <w:r w:rsidR="00101AF8">
        <w:rPr>
          <w:rStyle w:val="32"/>
          <w:rFonts w:ascii="Times New Roman" w:hAnsi="Times New Roman" w:cs="Times New Roman" w:hint="eastAsia"/>
        </w:rPr>
        <w:t>2</w:t>
      </w:r>
      <w:r w:rsidRPr="00073B6C">
        <w:rPr>
          <w:rStyle w:val="32"/>
          <w:rFonts w:ascii="Times New Roman" w:hAnsi="Times New Roman" w:cs="Times New Roman"/>
        </w:rPr>
        <w:t xml:space="preserve">  </w:t>
      </w:r>
      <w:r>
        <w:rPr>
          <w:rFonts w:hint="eastAsia"/>
        </w:rPr>
        <w:t>木材等级应符合《木结构设计标准》（</w:t>
      </w:r>
      <w:r>
        <w:rPr>
          <w:rFonts w:hint="eastAsia"/>
        </w:rPr>
        <w:t>GB</w:t>
      </w:r>
      <w:r>
        <w:t>5</w:t>
      </w:r>
      <w:r>
        <w:rPr>
          <w:rFonts w:hint="eastAsia"/>
        </w:rPr>
        <w:t>0</w:t>
      </w:r>
      <w:r>
        <w:t>005</w:t>
      </w:r>
      <w:r>
        <w:rPr>
          <w:rFonts w:hint="eastAsia"/>
        </w:rPr>
        <w:t>）中</w:t>
      </w:r>
      <w:r>
        <w:rPr>
          <w:rFonts w:hint="eastAsia"/>
        </w:rPr>
        <w:t>IIC</w:t>
      </w:r>
      <w:r>
        <w:rPr>
          <w:rFonts w:hint="eastAsia"/>
        </w:rPr>
        <w:t>及以上材料要求。</w:t>
      </w:r>
    </w:p>
    <w:p w14:paraId="468A01C8" w14:textId="6DADEBDB" w:rsidR="00084FD0" w:rsidRPr="008A7E85" w:rsidRDefault="00084FD0" w:rsidP="00084FD0">
      <w:pPr>
        <w:rPr>
          <w:rFonts w:ascii="宋体" w:hAnsi="宋体"/>
          <w:color w:val="5B9BD5" w:themeColor="accent1"/>
        </w:rPr>
      </w:pPr>
      <w:r w:rsidRPr="008A7E85">
        <w:rPr>
          <w:rFonts w:ascii="宋体" w:hAnsi="宋体" w:hint="eastAsia"/>
          <w:color w:val="5B9BD5" w:themeColor="accent1"/>
        </w:rPr>
        <w:t>【</w:t>
      </w:r>
      <w:r w:rsidR="00E1542A">
        <w:rPr>
          <w:rFonts w:ascii="宋体" w:hAnsi="宋体" w:hint="eastAsia"/>
          <w:color w:val="5B9BD5" w:themeColor="accent1"/>
        </w:rPr>
        <w:t>条文说明</w:t>
      </w:r>
      <w:r w:rsidRPr="008A7E85">
        <w:rPr>
          <w:rFonts w:ascii="宋体" w:hAnsi="宋体" w:hint="eastAsia"/>
          <w:color w:val="5B9BD5" w:themeColor="accent1"/>
        </w:rPr>
        <w:t>】</w:t>
      </w:r>
    </w:p>
    <w:p w14:paraId="377333FE" w14:textId="77777777" w:rsidR="00084FD0" w:rsidRPr="008A7E85" w:rsidRDefault="00084FD0" w:rsidP="00084FD0">
      <w:pPr>
        <w:pStyle w:val="a4"/>
        <w:spacing w:line="360" w:lineRule="auto"/>
        <w:rPr>
          <w:rFonts w:ascii="宋体" w:hAnsi="宋体"/>
          <w:color w:val="5B9BD5" w:themeColor="accent1"/>
        </w:rPr>
      </w:pPr>
      <w:r w:rsidRPr="008A7E85">
        <w:rPr>
          <w:rFonts w:ascii="宋体" w:hAnsi="宋体"/>
          <w:bCs/>
          <w:color w:val="5B9BD5" w:themeColor="accent1"/>
        </w:rPr>
        <w:t>IIC</w:t>
      </w:r>
      <w:r w:rsidRPr="008A7E85">
        <w:rPr>
          <w:rFonts w:ascii="宋体" w:hAnsi="宋体" w:hint="eastAsia"/>
          <w:color w:val="5B9BD5" w:themeColor="accent1"/>
        </w:rPr>
        <w:t>及以上</w:t>
      </w:r>
      <w:r w:rsidRPr="008A7E85">
        <w:rPr>
          <w:rFonts w:ascii="宋体" w:hAnsi="宋体"/>
          <w:bCs/>
          <w:color w:val="5B9BD5" w:themeColor="accent1"/>
        </w:rPr>
        <w:t>等级木材在强度、密度和耐久性等方面经过严格定义，能够抵御自然环境侵蚀及使用中的磨损和变形，避免因节疤、纹理扭曲等缺陷导致的结构失效，确保木栈道在设计使用年限内保持稳定性，保障游客安全。</w:t>
      </w:r>
    </w:p>
    <w:p w14:paraId="599E650C" w14:textId="38733F54" w:rsidR="00084FD0" w:rsidRDefault="00084FD0" w:rsidP="00084FD0">
      <w:r>
        <w:rPr>
          <w:rStyle w:val="32"/>
          <w:rFonts w:ascii="Times New Roman" w:hAnsi="Times New Roman" w:cs="Times New Roman"/>
        </w:rPr>
        <w:t>5.1.</w:t>
      </w:r>
      <w:r w:rsidR="00101AF8">
        <w:rPr>
          <w:rStyle w:val="32"/>
          <w:rFonts w:ascii="Times New Roman" w:hAnsi="Times New Roman" w:cs="Times New Roman" w:hint="eastAsia"/>
        </w:rPr>
        <w:t>3</w:t>
      </w:r>
      <w:r>
        <w:t xml:space="preserve">  </w:t>
      </w:r>
      <w:r w:rsidRPr="00751DDA">
        <w:rPr>
          <w:rFonts w:hint="eastAsia"/>
        </w:rPr>
        <w:t>防腐木材主要包括：</w:t>
      </w:r>
    </w:p>
    <w:p w14:paraId="2C976C08" w14:textId="77777777" w:rsidR="00084FD0" w:rsidRDefault="00084FD0" w:rsidP="00084FD0">
      <w:r w:rsidRPr="00751DDA">
        <w:t>1.</w:t>
      </w:r>
      <w:r w:rsidRPr="00751DDA">
        <w:rPr>
          <w:rFonts w:hint="eastAsia"/>
        </w:rPr>
        <w:t>经过木材防腐剂浸泡的实木材料，防腐剂主要有</w:t>
      </w:r>
      <w:r w:rsidRPr="00751DDA">
        <w:t>CCA</w:t>
      </w:r>
      <w:r w:rsidRPr="00751DDA">
        <w:rPr>
          <w:rFonts w:hint="eastAsia"/>
        </w:rPr>
        <w:t>（铜铬砷，有毒）、</w:t>
      </w:r>
      <w:r w:rsidRPr="00751DDA">
        <w:t>ACQ</w:t>
      </w:r>
      <w:r w:rsidRPr="00751DDA">
        <w:rPr>
          <w:rFonts w:hint="eastAsia"/>
        </w:rPr>
        <w:t>（不含砷、</w:t>
      </w:r>
      <w:proofErr w:type="gramStart"/>
      <w:r w:rsidRPr="00751DDA">
        <w:rPr>
          <w:rFonts w:hint="eastAsia"/>
        </w:rPr>
        <w:t>铬对环境</w:t>
      </w:r>
      <w:proofErr w:type="gramEnd"/>
      <w:r w:rsidRPr="00751DDA">
        <w:rPr>
          <w:rFonts w:hint="eastAsia"/>
        </w:rPr>
        <w:t>无毒）、</w:t>
      </w:r>
      <w:r w:rsidRPr="00751DDA">
        <w:t>CAB</w:t>
      </w:r>
      <w:r w:rsidRPr="00751DDA">
        <w:rPr>
          <w:rFonts w:hint="eastAsia"/>
        </w:rPr>
        <w:t>（铜</w:t>
      </w:r>
      <w:proofErr w:type="gramStart"/>
      <w:r w:rsidRPr="00751DDA">
        <w:rPr>
          <w:rFonts w:hint="eastAsia"/>
        </w:rPr>
        <w:t>唑</w:t>
      </w:r>
      <w:proofErr w:type="gramEnd"/>
      <w:r w:rsidRPr="00751DDA">
        <w:rPr>
          <w:rFonts w:hint="eastAsia"/>
        </w:rPr>
        <w:t>、无毒）等；</w:t>
      </w:r>
    </w:p>
    <w:p w14:paraId="48182D3F" w14:textId="77777777" w:rsidR="00084FD0" w:rsidRDefault="00084FD0" w:rsidP="00084FD0">
      <w:r w:rsidRPr="00751DDA">
        <w:t>2.</w:t>
      </w:r>
      <w:r w:rsidRPr="00751DDA">
        <w:rPr>
          <w:rFonts w:hint="eastAsia"/>
        </w:rPr>
        <w:t>天然具有防腐功能的实木，缅甸柚木，非洲紫檀，菠萝格，巴</w:t>
      </w:r>
      <w:proofErr w:type="gramStart"/>
      <w:r w:rsidRPr="00751DDA">
        <w:rPr>
          <w:rFonts w:hint="eastAsia"/>
        </w:rPr>
        <w:t>劳</w:t>
      </w:r>
      <w:proofErr w:type="gramEnd"/>
      <w:r w:rsidRPr="00751DDA">
        <w:rPr>
          <w:rFonts w:hint="eastAsia"/>
        </w:rPr>
        <w:t>木等；</w:t>
      </w:r>
    </w:p>
    <w:p w14:paraId="628CA885" w14:textId="77777777" w:rsidR="00084FD0" w:rsidRDefault="00084FD0" w:rsidP="00084FD0">
      <w:r w:rsidRPr="00751DDA">
        <w:t>3.</w:t>
      </w:r>
      <w:r w:rsidRPr="00751DDA">
        <w:rPr>
          <w:rFonts w:hint="eastAsia"/>
        </w:rPr>
        <w:t>经过加工处理的改性木实木材料。</w:t>
      </w:r>
    </w:p>
    <w:p w14:paraId="4929DFF7" w14:textId="2140563F" w:rsidR="00084FD0" w:rsidRPr="008A7E85" w:rsidRDefault="00084FD0" w:rsidP="00084FD0">
      <w:pPr>
        <w:rPr>
          <w:color w:val="5B9BD5" w:themeColor="accent1"/>
        </w:rPr>
      </w:pPr>
      <w:r w:rsidRPr="008A7E85">
        <w:rPr>
          <w:rFonts w:hint="eastAsia"/>
          <w:color w:val="5B9BD5" w:themeColor="accent1"/>
        </w:rPr>
        <w:t>【</w:t>
      </w:r>
      <w:r w:rsidR="00E1542A">
        <w:rPr>
          <w:rFonts w:hint="eastAsia"/>
          <w:color w:val="5B9BD5" w:themeColor="accent1"/>
        </w:rPr>
        <w:t>条文说明</w:t>
      </w:r>
      <w:r w:rsidRPr="008A7E85">
        <w:rPr>
          <w:rFonts w:hint="eastAsia"/>
          <w:color w:val="5B9BD5" w:themeColor="accent1"/>
        </w:rPr>
        <w:t>】</w:t>
      </w:r>
    </w:p>
    <w:p w14:paraId="6681E4EA" w14:textId="77777777" w:rsidR="00084FD0" w:rsidRPr="008A7E85" w:rsidRDefault="00084FD0" w:rsidP="00084FD0">
      <w:pPr>
        <w:pStyle w:val="a4"/>
        <w:spacing w:line="360" w:lineRule="auto"/>
        <w:rPr>
          <w:color w:val="5B9BD5" w:themeColor="accent1"/>
        </w:rPr>
      </w:pPr>
      <w:r w:rsidRPr="008A7E85">
        <w:rPr>
          <w:bCs/>
          <w:color w:val="5B9BD5" w:themeColor="accent1"/>
        </w:rPr>
        <w:t>详细分类防腐木材，为木栈道选材提供多元且适配的方案。</w:t>
      </w:r>
    </w:p>
    <w:p w14:paraId="2037CB36" w14:textId="1F48C627" w:rsidR="00084FD0" w:rsidRDefault="00084FD0" w:rsidP="00084FD0">
      <w:r>
        <w:rPr>
          <w:rStyle w:val="32"/>
          <w:rFonts w:ascii="Times New Roman" w:hAnsi="Times New Roman" w:cs="Times New Roman"/>
        </w:rPr>
        <w:t>5.1.</w:t>
      </w:r>
      <w:r w:rsidR="00101AF8">
        <w:rPr>
          <w:rStyle w:val="32"/>
          <w:rFonts w:ascii="Times New Roman" w:hAnsi="Times New Roman" w:cs="Times New Roman" w:hint="eastAsia"/>
        </w:rPr>
        <w:t>4</w:t>
      </w:r>
      <w:r>
        <w:rPr>
          <w:rStyle w:val="32"/>
          <w:rFonts w:ascii="Times New Roman" w:hAnsi="Times New Roman" w:cs="Times New Roman"/>
        </w:rPr>
        <w:t xml:space="preserve">  </w:t>
      </w:r>
      <w:proofErr w:type="gramStart"/>
      <w:r w:rsidRPr="00751DDA">
        <w:rPr>
          <w:rFonts w:hint="eastAsia"/>
        </w:rPr>
        <w:t>所有用于</w:t>
      </w:r>
      <w:proofErr w:type="gramEnd"/>
      <w:r w:rsidRPr="00751DDA">
        <w:rPr>
          <w:rFonts w:hint="eastAsia"/>
        </w:rPr>
        <w:t>木栈道的材料及其外观质量必须符合</w:t>
      </w:r>
      <w:r>
        <w:rPr>
          <w:rFonts w:hint="eastAsia"/>
        </w:rPr>
        <w:t>《木结构设计标准》（</w:t>
      </w:r>
      <w:r>
        <w:rPr>
          <w:rFonts w:hint="eastAsia"/>
        </w:rPr>
        <w:t>GB</w:t>
      </w:r>
      <w:r>
        <w:t>5</w:t>
      </w:r>
      <w:r>
        <w:rPr>
          <w:rFonts w:hint="eastAsia"/>
        </w:rPr>
        <w:t>0</w:t>
      </w:r>
      <w:r>
        <w:t>005</w:t>
      </w:r>
      <w:r>
        <w:rPr>
          <w:rFonts w:hint="eastAsia"/>
        </w:rPr>
        <w:t>）</w:t>
      </w:r>
      <w:r w:rsidRPr="00751DDA">
        <w:rPr>
          <w:rFonts w:hint="eastAsia"/>
        </w:rPr>
        <w:t>设计规定的质量标准。这包括但不限于材料的强度、耐久性、耐</w:t>
      </w:r>
      <w:r w:rsidRPr="00751DDA">
        <w:rPr>
          <w:rFonts w:hint="eastAsia"/>
        </w:rPr>
        <w:lastRenderedPageBreak/>
        <w:t>候性等性能指标。</w:t>
      </w:r>
    </w:p>
    <w:p w14:paraId="177BA72B" w14:textId="371D31DF" w:rsidR="00084FD0" w:rsidRDefault="00084FD0" w:rsidP="00084FD0">
      <w:r>
        <w:rPr>
          <w:rStyle w:val="32"/>
          <w:rFonts w:ascii="Times New Roman" w:hAnsi="Times New Roman" w:cs="Times New Roman"/>
        </w:rPr>
        <w:t>5.1.</w:t>
      </w:r>
      <w:r w:rsidR="00101AF8">
        <w:rPr>
          <w:rStyle w:val="32"/>
          <w:rFonts w:ascii="Times New Roman" w:hAnsi="Times New Roman" w:cs="Times New Roman" w:hint="eastAsia"/>
        </w:rPr>
        <w:t>5</w:t>
      </w:r>
      <w:r>
        <w:t xml:space="preserve">  </w:t>
      </w:r>
      <w:r w:rsidRPr="00751DDA">
        <w:rPr>
          <w:rFonts w:hint="eastAsia"/>
        </w:rPr>
        <w:t>木栈道的基础，无论是混凝土、梁柱基础还是</w:t>
      </w:r>
      <w:r>
        <w:rPr>
          <w:rFonts w:hint="eastAsia"/>
        </w:rPr>
        <w:t>热浸镀锌钢质螺纹微型管桩</w:t>
      </w:r>
      <w:r w:rsidRPr="00751DDA">
        <w:rPr>
          <w:rFonts w:hint="eastAsia"/>
        </w:rPr>
        <w:t>桩基础，都应满足强度、刚度及平整度的要求。混凝土基础强度应按照</w:t>
      </w:r>
      <w:r w:rsidRPr="008A7E85">
        <w:rPr>
          <w:bCs/>
        </w:rPr>
        <w:t>《混凝土结构设计</w:t>
      </w:r>
      <w:r w:rsidR="004D209B">
        <w:rPr>
          <w:rFonts w:hint="eastAsia"/>
          <w:bCs/>
        </w:rPr>
        <w:t>规范</w:t>
      </w:r>
      <w:r w:rsidRPr="008A7E85">
        <w:rPr>
          <w:bCs/>
        </w:rPr>
        <w:t>》</w:t>
      </w:r>
      <w:r>
        <w:rPr>
          <w:rFonts w:hint="eastAsia"/>
        </w:rPr>
        <w:t>（</w:t>
      </w:r>
      <w:r w:rsidRPr="00751DDA">
        <w:t>GB50010</w:t>
      </w:r>
      <w:r>
        <w:rPr>
          <w:rFonts w:hint="eastAsia"/>
        </w:rPr>
        <w:t>）</w:t>
      </w:r>
      <w:r w:rsidRPr="00751DDA">
        <w:rPr>
          <w:rFonts w:hint="eastAsia"/>
        </w:rPr>
        <w:t>规定达到</w:t>
      </w:r>
      <w:r w:rsidRPr="00751DDA">
        <w:t>C25</w:t>
      </w:r>
      <w:r w:rsidRPr="00751DDA">
        <w:rPr>
          <w:rFonts w:hint="eastAsia"/>
        </w:rPr>
        <w:t>以上，表面应坚硬、平整、干燥，不起砂。</w:t>
      </w:r>
    </w:p>
    <w:p w14:paraId="7DC8DA35" w14:textId="030BDE1B" w:rsidR="00084FD0" w:rsidRPr="00187B21" w:rsidRDefault="00084FD0" w:rsidP="00084FD0">
      <w:pPr>
        <w:rPr>
          <w:rFonts w:cs="Times New Roman"/>
          <w:color w:val="5B9BD5" w:themeColor="accent1"/>
        </w:rPr>
      </w:pPr>
      <w:r w:rsidRPr="00187B21">
        <w:rPr>
          <w:rFonts w:cs="Times New Roman" w:hint="eastAsia"/>
          <w:color w:val="5B9BD5" w:themeColor="accent1"/>
        </w:rPr>
        <w:t>【</w:t>
      </w:r>
      <w:r w:rsidR="00E1542A">
        <w:rPr>
          <w:rFonts w:cs="Times New Roman" w:hint="eastAsia"/>
          <w:color w:val="5B9BD5" w:themeColor="accent1"/>
        </w:rPr>
        <w:t>条文说明</w:t>
      </w:r>
      <w:r w:rsidRPr="00187B21">
        <w:rPr>
          <w:rFonts w:cs="Times New Roman" w:hint="eastAsia"/>
          <w:color w:val="5B9BD5" w:themeColor="accent1"/>
        </w:rPr>
        <w:t>】</w:t>
      </w:r>
    </w:p>
    <w:p w14:paraId="1D682F4C" w14:textId="77777777" w:rsidR="00084FD0" w:rsidRPr="00187B21" w:rsidRDefault="00084FD0" w:rsidP="00084FD0">
      <w:pPr>
        <w:pStyle w:val="a4"/>
        <w:spacing w:line="360" w:lineRule="auto"/>
        <w:rPr>
          <w:color w:val="5B9BD5" w:themeColor="accent1"/>
        </w:rPr>
      </w:pPr>
      <w:r w:rsidRPr="00187B21">
        <w:rPr>
          <w:bCs/>
          <w:color w:val="5B9BD5" w:themeColor="accent1"/>
        </w:rPr>
        <w:t>木栈道基础满足强度、刚度和平整度要求，是确保结构整体稳定性的关键。混凝土基础强度需达</w:t>
      </w:r>
      <w:r w:rsidRPr="00187B21">
        <w:rPr>
          <w:bCs/>
          <w:color w:val="5B9BD5" w:themeColor="accent1"/>
        </w:rPr>
        <w:t>C25</w:t>
      </w:r>
      <w:r w:rsidRPr="00187B21">
        <w:rPr>
          <w:bCs/>
          <w:color w:val="5B9BD5" w:themeColor="accent1"/>
        </w:rPr>
        <w:t>以上，能够安全承载上部结构的荷载并防止沉降和开裂；基础表面应坚硬、平整、干燥且不起砂，确保与上部结构连接紧密、受力均匀，避免附加应力引发结构问题。热浸镀锌钢质螺纹微型管桩等基础形式也需满足性能标准，根据地质条件合理选型，为木栈道提供稳固支撑，有效抵御自然力和使用荷载，保障其长期安全使用。</w:t>
      </w:r>
    </w:p>
    <w:p w14:paraId="40EB3CD1" w14:textId="77777777" w:rsidR="00084FD0" w:rsidRDefault="00084FD0" w:rsidP="00084FD0">
      <w:pPr>
        <w:pStyle w:val="21"/>
      </w:pPr>
      <w:bookmarkStart w:id="67" w:name="_Toc32498"/>
      <w:bookmarkStart w:id="68" w:name="_Toc10077"/>
      <w:bookmarkStart w:id="69" w:name="_Toc186008517"/>
      <w:bookmarkStart w:id="70" w:name="_Toc186008577"/>
      <w:r>
        <w:t>5.2  </w:t>
      </w:r>
      <w:bookmarkEnd w:id="67"/>
      <w:bookmarkEnd w:id="68"/>
      <w:r>
        <w:rPr>
          <w:rFonts w:hint="eastAsia"/>
        </w:rPr>
        <w:t>木材要求</w:t>
      </w:r>
      <w:bookmarkEnd w:id="69"/>
      <w:bookmarkEnd w:id="70"/>
    </w:p>
    <w:p w14:paraId="1B88FF56" w14:textId="77777777" w:rsidR="00084FD0" w:rsidRDefault="00084FD0" w:rsidP="00084FD0">
      <w:pPr>
        <w:rPr>
          <w:rFonts w:cs="Times New Roman"/>
        </w:rPr>
      </w:pPr>
      <w:r>
        <w:rPr>
          <w:rStyle w:val="32"/>
          <w:rFonts w:ascii="Times New Roman" w:hAnsi="Times New Roman" w:cs="Times New Roman"/>
        </w:rPr>
        <w:t>5.</w:t>
      </w:r>
      <w:r>
        <w:rPr>
          <w:rStyle w:val="32"/>
          <w:rFonts w:cs="Times New Roman" w:hint="eastAsia"/>
        </w:rPr>
        <w:t>2</w:t>
      </w:r>
      <w:r>
        <w:rPr>
          <w:rStyle w:val="32"/>
          <w:rFonts w:ascii="Times New Roman" w:hAnsi="Times New Roman" w:cs="Times New Roman"/>
        </w:rPr>
        <w:t>.1</w:t>
      </w:r>
      <w:r>
        <w:rPr>
          <w:rFonts w:cs="Times New Roman"/>
        </w:rPr>
        <w:t>  </w:t>
      </w:r>
      <w:r w:rsidRPr="00311954">
        <w:rPr>
          <w:rFonts w:hint="eastAsia"/>
        </w:rPr>
        <w:t>木栈道铺装用龙骨、栈道木及护栏等的含水率应控制在</w:t>
      </w:r>
      <w:r w:rsidRPr="00311954">
        <w:rPr>
          <w:rFonts w:hint="eastAsia"/>
        </w:rPr>
        <w:t>15%</w:t>
      </w:r>
      <w:r w:rsidRPr="00311954">
        <w:rPr>
          <w:rFonts w:hint="eastAsia"/>
        </w:rPr>
        <w:t>以下</w:t>
      </w:r>
      <w:r>
        <w:rPr>
          <w:rFonts w:hint="eastAsia"/>
        </w:rPr>
        <w:t>，内外含水率应一致</w:t>
      </w:r>
      <w:r w:rsidRPr="00311954">
        <w:rPr>
          <w:rFonts w:hint="eastAsia"/>
        </w:rPr>
        <w:t>；外观质量应符合</w:t>
      </w:r>
      <w:bookmarkStart w:id="71" w:name="OLE_LINK8"/>
      <w:r>
        <w:rPr>
          <w:rFonts w:hint="eastAsia"/>
        </w:rPr>
        <w:t>《木结构设计标准》（</w:t>
      </w:r>
      <w:r>
        <w:rPr>
          <w:rFonts w:hint="eastAsia"/>
        </w:rPr>
        <w:t>GB</w:t>
      </w:r>
      <w:r>
        <w:t>5</w:t>
      </w:r>
      <w:r>
        <w:rPr>
          <w:rFonts w:hint="eastAsia"/>
        </w:rPr>
        <w:t>0</w:t>
      </w:r>
      <w:r>
        <w:t>005</w:t>
      </w:r>
      <w:r>
        <w:rPr>
          <w:rFonts w:hint="eastAsia"/>
        </w:rPr>
        <w:t>）</w:t>
      </w:r>
      <w:bookmarkEnd w:id="71"/>
      <w:r w:rsidRPr="00311954">
        <w:rPr>
          <w:rFonts w:hint="eastAsia"/>
        </w:rPr>
        <w:t>规定</w:t>
      </w:r>
      <w:r>
        <w:rPr>
          <w:rFonts w:cs="Times New Roman"/>
        </w:rPr>
        <w:t>。</w:t>
      </w:r>
      <w:r>
        <w:rPr>
          <w:rFonts w:cs="Times New Roman"/>
        </w:rPr>
        <w:t> </w:t>
      </w:r>
    </w:p>
    <w:p w14:paraId="71B83ECF" w14:textId="3376ED73" w:rsidR="00084FD0" w:rsidRPr="007B5182" w:rsidRDefault="00084FD0" w:rsidP="00084FD0">
      <w:pPr>
        <w:rPr>
          <w:rFonts w:cs="Times New Roman"/>
          <w:color w:val="5B9BD5" w:themeColor="accent1"/>
        </w:rPr>
      </w:pPr>
      <w:r w:rsidRPr="007B5182">
        <w:rPr>
          <w:rFonts w:cs="Times New Roman" w:hint="eastAsia"/>
          <w:color w:val="5B9BD5" w:themeColor="accent1"/>
        </w:rPr>
        <w:t>【</w:t>
      </w:r>
      <w:r w:rsidR="00E1542A">
        <w:rPr>
          <w:rFonts w:cs="Times New Roman" w:hint="eastAsia"/>
          <w:color w:val="5B9BD5" w:themeColor="accent1"/>
        </w:rPr>
        <w:t>条文说明</w:t>
      </w:r>
      <w:r w:rsidRPr="007B5182">
        <w:rPr>
          <w:rFonts w:cs="Times New Roman" w:hint="eastAsia"/>
          <w:color w:val="5B9BD5" w:themeColor="accent1"/>
        </w:rPr>
        <w:t>】</w:t>
      </w:r>
    </w:p>
    <w:p w14:paraId="444E90B9" w14:textId="77777777" w:rsidR="00084FD0" w:rsidRPr="007B5182" w:rsidRDefault="00084FD0" w:rsidP="00084FD0">
      <w:pPr>
        <w:pStyle w:val="a4"/>
        <w:snapToGrid w:val="0"/>
        <w:spacing w:line="360" w:lineRule="auto"/>
        <w:rPr>
          <w:rFonts w:cs="Times New Roman"/>
          <w:color w:val="5B9BD5" w:themeColor="accent1"/>
        </w:rPr>
      </w:pPr>
      <w:r w:rsidRPr="007B5182">
        <w:rPr>
          <w:rFonts w:cs="Times New Roman"/>
          <w:color w:val="5B9BD5" w:themeColor="accent1"/>
        </w:rPr>
        <w:t>严格控制木栈道木材含水率在</w:t>
      </w:r>
      <w:r w:rsidRPr="007B5182">
        <w:rPr>
          <w:rFonts w:cs="Times New Roman"/>
          <w:color w:val="5B9BD5" w:themeColor="accent1"/>
        </w:rPr>
        <w:t>15%</w:t>
      </w:r>
      <w:r w:rsidRPr="007B5182">
        <w:rPr>
          <w:rFonts w:cs="Times New Roman"/>
          <w:color w:val="5B9BD5" w:themeColor="accent1"/>
        </w:rPr>
        <w:t>以下且内外一致，是确保木材性能稳定的关键。含水率过高易导致木材干缩湿胀，引发变形、翘曲或开裂，影响结构完整性、平整度及承载能力，缩短使用寿命并增加维护成本和安全隐患。同时，外观质量应确保木材无腐朽、虫蛀、裂纹等缺陷，色泽均匀、纹理美观，既提升木栈道的视觉效果和环境融合度，又避免因外观瑕疵暗藏的内部缺陷影响结构安全，为木栈道的长期稳定运行提供保障。</w:t>
      </w:r>
    </w:p>
    <w:p w14:paraId="1512D70F" w14:textId="77777777" w:rsidR="00084FD0" w:rsidRDefault="00084FD0" w:rsidP="00084FD0">
      <w:pPr>
        <w:rPr>
          <w:rFonts w:cs="Times New Roman"/>
        </w:rPr>
      </w:pPr>
      <w:r>
        <w:rPr>
          <w:rStyle w:val="32"/>
          <w:rFonts w:ascii="Times New Roman" w:hAnsi="Times New Roman" w:cs="Times New Roman"/>
        </w:rPr>
        <w:t>5.2.</w:t>
      </w:r>
      <w:r>
        <w:rPr>
          <w:rStyle w:val="32"/>
          <w:rFonts w:ascii="Times New Roman" w:hAnsi="Times New Roman" w:cs="Times New Roman" w:hint="eastAsia"/>
        </w:rPr>
        <w:t>2</w:t>
      </w:r>
      <w:r>
        <w:rPr>
          <w:rFonts w:cs="Times New Roman"/>
        </w:rPr>
        <w:t>  </w:t>
      </w:r>
      <w:r w:rsidRPr="00311954">
        <w:t>模板结构应根据受力种类或用途选用相应的木材材质等级。主要承重构件应选用针叶材；重要的木质连接件应采用细密、直纹、无节和无其他缺陷的耐腐蚀的硬质阔叶材</w:t>
      </w:r>
      <w:r>
        <w:rPr>
          <w:rFonts w:cs="Times New Roman"/>
        </w:rPr>
        <w:t>。</w:t>
      </w:r>
    </w:p>
    <w:p w14:paraId="0ED129BA" w14:textId="710E1D29" w:rsidR="00084FD0" w:rsidRPr="00A9352D" w:rsidRDefault="00084FD0" w:rsidP="00084FD0">
      <w:pPr>
        <w:rPr>
          <w:color w:val="5B9BD5" w:themeColor="accent1"/>
        </w:rPr>
      </w:pPr>
      <w:r w:rsidRPr="00A9352D">
        <w:rPr>
          <w:rFonts w:hint="eastAsia"/>
          <w:color w:val="5B9BD5" w:themeColor="accent1"/>
        </w:rPr>
        <w:t>【</w:t>
      </w:r>
      <w:r w:rsidR="00E1542A">
        <w:rPr>
          <w:rFonts w:hint="eastAsia"/>
          <w:color w:val="5B9BD5" w:themeColor="accent1"/>
        </w:rPr>
        <w:t>条文说明</w:t>
      </w:r>
      <w:r w:rsidRPr="00A9352D">
        <w:rPr>
          <w:rFonts w:hint="eastAsia"/>
          <w:color w:val="5B9BD5" w:themeColor="accent1"/>
        </w:rPr>
        <w:t>】</w:t>
      </w:r>
    </w:p>
    <w:p w14:paraId="093A7ECB" w14:textId="77777777" w:rsidR="00084FD0" w:rsidRPr="00A9352D" w:rsidRDefault="00084FD0" w:rsidP="00084FD0">
      <w:pPr>
        <w:pStyle w:val="a4"/>
        <w:spacing w:line="360" w:lineRule="auto"/>
        <w:rPr>
          <w:color w:val="5B9BD5" w:themeColor="accent1"/>
        </w:rPr>
      </w:pPr>
      <w:r w:rsidRPr="00A9352D">
        <w:rPr>
          <w:bCs/>
          <w:color w:val="5B9BD5" w:themeColor="accent1"/>
        </w:rPr>
        <w:t>主要承重构件如梁、柱等选用针叶材，因其材质均匀、纹理顺直、强度较高，能够可靠承受压力和拉力，确保结构稳固。重要连接件选用硬质阔叶材，因其细密、直纹、无节和耐腐蚀的特性，增强连接部位的强度和耐久性，防止结构</w:t>
      </w:r>
      <w:r w:rsidRPr="00A9352D">
        <w:rPr>
          <w:bCs/>
          <w:color w:val="5B9BD5" w:themeColor="accent1"/>
        </w:rPr>
        <w:lastRenderedPageBreak/>
        <w:t>松动。如在龙骨与栈道木的连接部位使用此类木材，可提高节点可靠性，适应复杂多变的自然环境，保障木栈道的长期安全和稳定运行。</w:t>
      </w:r>
    </w:p>
    <w:p w14:paraId="241EEA65" w14:textId="77777777" w:rsidR="00084FD0" w:rsidRDefault="00084FD0" w:rsidP="00084FD0">
      <w:pPr>
        <w:rPr>
          <w:rFonts w:cs="Times New Roman"/>
        </w:rPr>
      </w:pPr>
      <w:r>
        <w:rPr>
          <w:rStyle w:val="32"/>
          <w:rFonts w:ascii="Times New Roman" w:hAnsi="Times New Roman" w:cs="Times New Roman"/>
        </w:rPr>
        <w:t>5.2.</w:t>
      </w:r>
      <w:r>
        <w:rPr>
          <w:rStyle w:val="32"/>
          <w:rFonts w:ascii="Times New Roman" w:hAnsi="Times New Roman" w:cs="Times New Roman" w:hint="eastAsia"/>
        </w:rPr>
        <w:t>3</w:t>
      </w:r>
      <w:r>
        <w:rPr>
          <w:rFonts w:cs="Times New Roman"/>
        </w:rPr>
        <w:t>  </w:t>
      </w:r>
      <w:r w:rsidRPr="00311954">
        <w:t>对速生林材，应进行防腐、防虫处理，以延长木栈道的使用寿命，其处理应符合</w:t>
      </w:r>
      <w:r>
        <w:rPr>
          <w:rFonts w:hint="eastAsia"/>
        </w:rPr>
        <w:t>《</w:t>
      </w:r>
      <w:r w:rsidRPr="00A9352D">
        <w:rPr>
          <w:bCs/>
        </w:rPr>
        <w:t>防腐木材的使用分类和要求</w:t>
      </w:r>
      <w:r>
        <w:rPr>
          <w:rFonts w:hint="eastAsia"/>
        </w:rPr>
        <w:t>》（</w:t>
      </w:r>
      <w:r w:rsidRPr="00311954">
        <w:t>GB/T</w:t>
      </w:r>
      <w:r>
        <w:rPr>
          <w:rFonts w:hint="eastAsia"/>
        </w:rPr>
        <w:t xml:space="preserve"> </w:t>
      </w:r>
      <w:r w:rsidRPr="00311954">
        <w:t>27651</w:t>
      </w:r>
      <w:r>
        <w:rPr>
          <w:rFonts w:hint="eastAsia"/>
        </w:rPr>
        <w:t>）</w:t>
      </w:r>
      <w:r w:rsidRPr="00311954">
        <w:t>的规定</w:t>
      </w:r>
      <w:r>
        <w:rPr>
          <w:rFonts w:cs="Times New Roman"/>
        </w:rPr>
        <w:t>。</w:t>
      </w:r>
    </w:p>
    <w:p w14:paraId="5112E474" w14:textId="16EA75E8" w:rsidR="00084FD0" w:rsidRPr="00A9352D" w:rsidRDefault="00084FD0" w:rsidP="00084FD0">
      <w:pPr>
        <w:rPr>
          <w:rFonts w:cs="Times New Roman"/>
          <w:color w:val="5B9BD5" w:themeColor="accent1"/>
        </w:rPr>
      </w:pPr>
      <w:r w:rsidRPr="00A9352D">
        <w:rPr>
          <w:rFonts w:cs="Times New Roman" w:hint="eastAsia"/>
          <w:color w:val="5B9BD5" w:themeColor="accent1"/>
        </w:rPr>
        <w:t>【</w:t>
      </w:r>
      <w:r w:rsidR="00E1542A">
        <w:rPr>
          <w:rFonts w:cs="Times New Roman" w:hint="eastAsia"/>
          <w:color w:val="5B9BD5" w:themeColor="accent1"/>
        </w:rPr>
        <w:t>条文说明</w:t>
      </w:r>
      <w:r w:rsidRPr="00A9352D">
        <w:rPr>
          <w:rFonts w:cs="Times New Roman" w:hint="eastAsia"/>
          <w:color w:val="5B9BD5" w:themeColor="accent1"/>
        </w:rPr>
        <w:t>】</w:t>
      </w:r>
    </w:p>
    <w:p w14:paraId="5CD32615" w14:textId="77777777" w:rsidR="00084FD0" w:rsidRPr="00A9352D" w:rsidRDefault="00084FD0" w:rsidP="00084FD0">
      <w:pPr>
        <w:pStyle w:val="a4"/>
        <w:snapToGrid w:val="0"/>
        <w:spacing w:line="360" w:lineRule="auto"/>
        <w:rPr>
          <w:rFonts w:cs="Times New Roman"/>
          <w:color w:val="5B9BD5" w:themeColor="accent1"/>
        </w:rPr>
      </w:pPr>
      <w:r w:rsidRPr="00A9352D">
        <w:rPr>
          <w:rFonts w:cs="Times New Roman"/>
          <w:color w:val="5B9BD5" w:themeColor="accent1"/>
        </w:rPr>
        <w:t>对速生林材进行防腐、防虫处理，是延长木栈道寿命的必要措施。速生林材生长周期短，材质相对疏松，更易遭受真菌、昆虫等生物侵害。采用符合标准的防腐防虫处理，如浸渍防腐剂、高温高压处理等方法，可在木材内部形成防护屏障，有效抑制微生物生长繁殖和昆虫蛀蚀，阻止木材腐朽变质，维持木材结构强度与完整性，减少因木材损坏而进行的频繁更换与维修，确保木栈道在自然环境中长时间安全使用，降低运营成本，同时保护自然景观免受因木材腐朽带来的不良影响。</w:t>
      </w:r>
    </w:p>
    <w:p w14:paraId="2B68DBB5" w14:textId="77777777" w:rsidR="00084FD0" w:rsidRDefault="00084FD0" w:rsidP="00084FD0">
      <w:pPr>
        <w:pStyle w:val="21"/>
      </w:pPr>
      <w:bookmarkStart w:id="72" w:name="_Toc10013"/>
      <w:bookmarkStart w:id="73" w:name="_Toc23358"/>
      <w:bookmarkStart w:id="74" w:name="_Toc186008518"/>
      <w:bookmarkStart w:id="75" w:name="_Toc186008578"/>
      <w:r>
        <w:t>5.3  </w:t>
      </w:r>
      <w:bookmarkEnd w:id="72"/>
      <w:bookmarkEnd w:id="73"/>
      <w:r>
        <w:rPr>
          <w:rFonts w:hint="eastAsia"/>
        </w:rPr>
        <w:t>金属构件要求</w:t>
      </w:r>
      <w:bookmarkEnd w:id="74"/>
      <w:bookmarkEnd w:id="75"/>
    </w:p>
    <w:p w14:paraId="70C16DB1" w14:textId="693B35C7" w:rsidR="00084FD0" w:rsidRDefault="00084FD0" w:rsidP="00084FD0">
      <w:pPr>
        <w:rPr>
          <w:rFonts w:cs="Times New Roman"/>
        </w:rPr>
      </w:pPr>
      <w:r>
        <w:rPr>
          <w:rStyle w:val="32"/>
          <w:rFonts w:ascii="Times New Roman" w:hAnsi="Times New Roman" w:cs="Times New Roman"/>
        </w:rPr>
        <w:t>5.3.1</w:t>
      </w:r>
      <w:r>
        <w:rPr>
          <w:rFonts w:cs="Times New Roman"/>
        </w:rPr>
        <w:t>  </w:t>
      </w:r>
      <w:r w:rsidRPr="00311954">
        <w:rPr>
          <w:rFonts w:hint="eastAsia"/>
        </w:rPr>
        <w:t>钢龙骨作为木栈道结构的重要组成部分，其材质必须符合《钢结构设计</w:t>
      </w:r>
      <w:r w:rsidR="004D209B">
        <w:rPr>
          <w:rFonts w:hint="eastAsia"/>
        </w:rPr>
        <w:t>标准</w:t>
      </w:r>
      <w:r w:rsidRPr="00311954">
        <w:rPr>
          <w:rFonts w:hint="eastAsia"/>
        </w:rPr>
        <w:t>》</w:t>
      </w:r>
      <w:r>
        <w:rPr>
          <w:rFonts w:hint="eastAsia"/>
        </w:rPr>
        <w:t>（</w:t>
      </w:r>
      <w:r w:rsidRPr="00311954">
        <w:rPr>
          <w:rFonts w:hint="eastAsia"/>
        </w:rPr>
        <w:t>GB50017</w:t>
      </w:r>
      <w:r>
        <w:rPr>
          <w:rFonts w:hint="eastAsia"/>
        </w:rPr>
        <w:t>）</w:t>
      </w:r>
      <w:r w:rsidRPr="00311954">
        <w:rPr>
          <w:rFonts w:hint="eastAsia"/>
        </w:rPr>
        <w:t>的规定，以确保其承载能力和耐久性</w:t>
      </w:r>
      <w:r>
        <w:rPr>
          <w:rFonts w:cs="Times New Roman"/>
        </w:rPr>
        <w:t>。</w:t>
      </w:r>
    </w:p>
    <w:p w14:paraId="479A0F52" w14:textId="6A188A2B" w:rsidR="00084FD0" w:rsidRPr="0091618E" w:rsidRDefault="00084FD0" w:rsidP="00084FD0">
      <w:pPr>
        <w:rPr>
          <w:color w:val="5B9BD5" w:themeColor="accent1"/>
        </w:rPr>
      </w:pPr>
      <w:r w:rsidRPr="0091618E">
        <w:rPr>
          <w:rFonts w:hint="eastAsia"/>
          <w:color w:val="5B9BD5" w:themeColor="accent1"/>
        </w:rPr>
        <w:t>【</w:t>
      </w:r>
      <w:r w:rsidR="00E1542A">
        <w:rPr>
          <w:rFonts w:hint="eastAsia"/>
          <w:color w:val="5B9BD5" w:themeColor="accent1"/>
        </w:rPr>
        <w:t>条文说明</w:t>
      </w:r>
      <w:r w:rsidRPr="0091618E">
        <w:rPr>
          <w:rFonts w:hint="eastAsia"/>
          <w:color w:val="5B9BD5" w:themeColor="accent1"/>
        </w:rPr>
        <w:t>】</w:t>
      </w:r>
    </w:p>
    <w:p w14:paraId="7C4A858B" w14:textId="77777777" w:rsidR="00084FD0" w:rsidRPr="0091618E" w:rsidRDefault="00084FD0" w:rsidP="00084FD0">
      <w:pPr>
        <w:pStyle w:val="a4"/>
        <w:snapToGrid w:val="0"/>
        <w:spacing w:line="360" w:lineRule="auto"/>
        <w:rPr>
          <w:rFonts w:cs="Times New Roman"/>
          <w:color w:val="5B9BD5" w:themeColor="accent1"/>
        </w:rPr>
      </w:pPr>
      <w:r w:rsidRPr="0091618E">
        <w:rPr>
          <w:rFonts w:cs="Times New Roman"/>
          <w:color w:val="5B9BD5" w:themeColor="accent1"/>
        </w:rPr>
        <w:t>钢龙骨在木栈道结构中起关键支撑作用。从承载能力看，钢龙骨需承受木栈道自重、游客活荷载以及自然荷载（如风雪），规范明确了钢材的强度等级、屈服强度和极限强度，确保钢龙骨在使用中不变形或断裂，保障结构稳定。在耐久性方面，钢龙骨面临自然保护地复杂环境的侵蚀，规范要求具备防腐措施，如镀锌层厚度符合标准，以抵抗水分、酸雨等腐蚀介质，延长使用寿命并保护周边生态和景观。</w:t>
      </w:r>
    </w:p>
    <w:p w14:paraId="51F20DA5" w14:textId="77777777" w:rsidR="00084FD0" w:rsidRDefault="00084FD0" w:rsidP="00084FD0">
      <w:pPr>
        <w:rPr>
          <w:rFonts w:cs="Times New Roman"/>
        </w:rPr>
      </w:pPr>
      <w:r>
        <w:rPr>
          <w:rStyle w:val="32"/>
          <w:rFonts w:ascii="Times New Roman" w:hAnsi="Times New Roman" w:cs="Times New Roman"/>
        </w:rPr>
        <w:t>5.3.2</w:t>
      </w:r>
      <w:r>
        <w:rPr>
          <w:rFonts w:cs="Times New Roman"/>
        </w:rPr>
        <w:t>  </w:t>
      </w:r>
      <w:r>
        <w:rPr>
          <w:rFonts w:hint="eastAsia"/>
        </w:rPr>
        <w:t>金属连接件和紧固件应符合《木结构设计标准》（</w:t>
      </w:r>
      <w:r>
        <w:rPr>
          <w:rFonts w:hint="eastAsia"/>
        </w:rPr>
        <w:t>GB</w:t>
      </w:r>
      <w:r>
        <w:t>5</w:t>
      </w:r>
      <w:r>
        <w:rPr>
          <w:rFonts w:hint="eastAsia"/>
        </w:rPr>
        <w:t>0</w:t>
      </w:r>
      <w:r>
        <w:t>005</w:t>
      </w:r>
      <w:r>
        <w:rPr>
          <w:rFonts w:hint="eastAsia"/>
        </w:rPr>
        <w:t>）规定</w:t>
      </w:r>
      <w:r>
        <w:rPr>
          <w:rFonts w:cs="Times New Roman"/>
        </w:rPr>
        <w:t>。</w:t>
      </w:r>
    </w:p>
    <w:p w14:paraId="4E025F5D" w14:textId="357C3393" w:rsidR="00084FD0" w:rsidRPr="0091618E" w:rsidRDefault="00084FD0" w:rsidP="00084FD0">
      <w:pPr>
        <w:rPr>
          <w:rFonts w:cs="Times New Roman"/>
          <w:color w:val="5B9BD5" w:themeColor="accent1"/>
        </w:rPr>
      </w:pPr>
      <w:r w:rsidRPr="0091618E">
        <w:rPr>
          <w:rFonts w:cs="Times New Roman" w:hint="eastAsia"/>
          <w:color w:val="5B9BD5" w:themeColor="accent1"/>
        </w:rPr>
        <w:t>【</w:t>
      </w:r>
      <w:r w:rsidR="00E1542A">
        <w:rPr>
          <w:rFonts w:cs="Times New Roman" w:hint="eastAsia"/>
          <w:color w:val="5B9BD5" w:themeColor="accent1"/>
        </w:rPr>
        <w:t>条文说明</w:t>
      </w:r>
      <w:r w:rsidRPr="0091618E">
        <w:rPr>
          <w:rFonts w:cs="Times New Roman" w:hint="eastAsia"/>
          <w:color w:val="5B9BD5" w:themeColor="accent1"/>
        </w:rPr>
        <w:t>】</w:t>
      </w:r>
    </w:p>
    <w:p w14:paraId="4C114641" w14:textId="77777777" w:rsidR="00084FD0" w:rsidRPr="0091618E" w:rsidRDefault="00084FD0" w:rsidP="00084FD0">
      <w:pPr>
        <w:pStyle w:val="a4"/>
        <w:spacing w:line="360" w:lineRule="auto"/>
        <w:rPr>
          <w:color w:val="5B9BD5" w:themeColor="accent1"/>
        </w:rPr>
      </w:pPr>
      <w:r w:rsidRPr="0091618E">
        <w:rPr>
          <w:rFonts w:cs="Times New Roman"/>
          <w:color w:val="5B9BD5" w:themeColor="accent1"/>
        </w:rPr>
        <w:t>金属连接件和紧固件，是确保木栈道质量和结构稳定性的关键。它们连接木材与木材、木材与钢龙骨，其质量直接影响整体稳定性。规范明确了</w:t>
      </w:r>
      <w:r>
        <w:rPr>
          <w:rFonts w:hint="eastAsia"/>
          <w:color w:val="5B9BD5" w:themeColor="accent1"/>
        </w:rPr>
        <w:t xml:space="preserve"> </w:t>
      </w:r>
      <w:r w:rsidRPr="0091618E">
        <w:rPr>
          <w:rFonts w:cs="Times New Roman"/>
          <w:color w:val="5B9BD5" w:themeColor="accent1"/>
        </w:rPr>
        <w:t>材质、尺寸精度和力学性能要求，确保其在潮湿环境中具备良好的抗腐蚀性能，不易生锈或失效。精确的尺寸确保连接件与木材或钢龙骨的紧密配合，避免因松动影响结构稳定。力学性能如抗拉强度和抗剪强度的达标，使连接部位在承载各种荷</w:t>
      </w:r>
      <w:r w:rsidRPr="0091618E">
        <w:rPr>
          <w:rFonts w:cs="Times New Roman"/>
          <w:color w:val="5B9BD5" w:themeColor="accent1"/>
        </w:rPr>
        <w:lastRenderedPageBreak/>
        <w:t>载时保持安全可靠，确保木栈道的长期稳定与安全。</w:t>
      </w:r>
    </w:p>
    <w:p w14:paraId="4DC112CA" w14:textId="77777777" w:rsidR="00084FD0" w:rsidRDefault="00084FD0" w:rsidP="00084FD0">
      <w:pPr>
        <w:pStyle w:val="21"/>
      </w:pPr>
      <w:bookmarkStart w:id="76" w:name="_Toc12148"/>
      <w:bookmarkStart w:id="77" w:name="_Toc26824"/>
      <w:bookmarkStart w:id="78" w:name="_Toc186008519"/>
      <w:bookmarkStart w:id="79" w:name="_Toc186008579"/>
      <w:r>
        <w:t>5.4  </w:t>
      </w:r>
      <w:bookmarkEnd w:id="76"/>
      <w:bookmarkEnd w:id="77"/>
      <w:r>
        <w:rPr>
          <w:rFonts w:hint="eastAsia"/>
        </w:rPr>
        <w:t>防腐防虫</w:t>
      </w:r>
      <w:bookmarkEnd w:id="78"/>
      <w:bookmarkEnd w:id="79"/>
    </w:p>
    <w:p w14:paraId="02FAADCC" w14:textId="77777777" w:rsidR="00084FD0" w:rsidRDefault="00084FD0" w:rsidP="00084FD0">
      <w:pPr>
        <w:rPr>
          <w:rFonts w:cs="Times New Roman"/>
        </w:rPr>
      </w:pPr>
      <w:r>
        <w:rPr>
          <w:rStyle w:val="32"/>
          <w:rFonts w:ascii="Times New Roman" w:hAnsi="Times New Roman" w:cs="Times New Roman"/>
        </w:rPr>
        <w:t>5.4.1</w:t>
      </w:r>
      <w:r>
        <w:rPr>
          <w:rFonts w:cs="Times New Roman"/>
        </w:rPr>
        <w:t>  </w:t>
      </w:r>
      <w:r w:rsidRPr="00311954">
        <w:rPr>
          <w:rFonts w:hint="eastAsia"/>
        </w:rPr>
        <w:t>防腐、防虫处理是木栈道龙骨、栈道木及护栏等的重要处理环节，必须按照</w:t>
      </w:r>
      <w:r>
        <w:rPr>
          <w:rFonts w:hint="eastAsia"/>
        </w:rPr>
        <w:t>《</w:t>
      </w:r>
      <w:r w:rsidRPr="00A9352D">
        <w:rPr>
          <w:bCs/>
        </w:rPr>
        <w:t>防腐木材的使用分类和要求</w:t>
      </w:r>
      <w:r>
        <w:rPr>
          <w:rFonts w:hint="eastAsia"/>
        </w:rPr>
        <w:t>》（</w:t>
      </w:r>
      <w:r w:rsidRPr="00311954">
        <w:t>GB/T</w:t>
      </w:r>
      <w:r>
        <w:rPr>
          <w:rFonts w:hint="eastAsia"/>
        </w:rPr>
        <w:t xml:space="preserve"> </w:t>
      </w:r>
      <w:r w:rsidRPr="00311954">
        <w:t>27651</w:t>
      </w:r>
      <w:r>
        <w:rPr>
          <w:rFonts w:hint="eastAsia"/>
        </w:rPr>
        <w:t>）</w:t>
      </w:r>
      <w:r w:rsidRPr="00311954">
        <w:rPr>
          <w:rFonts w:hint="eastAsia"/>
        </w:rPr>
        <w:t>的规定执行，确保木栈道材料具有足够的防腐和防虫性能，延长使用寿命</w:t>
      </w:r>
      <w:r>
        <w:rPr>
          <w:rFonts w:hint="eastAsia"/>
        </w:rPr>
        <w:t>。同时应确保防腐处理无毒无害易降解。</w:t>
      </w:r>
    </w:p>
    <w:p w14:paraId="65EA197D" w14:textId="60980C9A" w:rsidR="00084FD0" w:rsidRPr="0091618E" w:rsidRDefault="00084FD0" w:rsidP="00084FD0">
      <w:pPr>
        <w:rPr>
          <w:rFonts w:cs="Times New Roman"/>
          <w:color w:val="5B9BD5" w:themeColor="accent1"/>
        </w:rPr>
      </w:pPr>
      <w:r w:rsidRPr="0091618E">
        <w:rPr>
          <w:rFonts w:cs="Times New Roman" w:hint="eastAsia"/>
          <w:color w:val="5B9BD5" w:themeColor="accent1"/>
        </w:rPr>
        <w:t>【</w:t>
      </w:r>
      <w:r w:rsidR="00E1542A">
        <w:rPr>
          <w:rFonts w:cs="Times New Roman" w:hint="eastAsia"/>
          <w:color w:val="5B9BD5" w:themeColor="accent1"/>
        </w:rPr>
        <w:t>条文说明</w:t>
      </w:r>
      <w:r w:rsidRPr="0091618E">
        <w:rPr>
          <w:rFonts w:cs="Times New Roman" w:hint="eastAsia"/>
          <w:color w:val="5B9BD5" w:themeColor="accent1"/>
        </w:rPr>
        <w:t>】</w:t>
      </w:r>
    </w:p>
    <w:p w14:paraId="303D6880" w14:textId="011897D2" w:rsidR="00084FD0" w:rsidRPr="009E1570" w:rsidRDefault="00084FD0" w:rsidP="009E1570">
      <w:pPr>
        <w:pStyle w:val="a4"/>
        <w:snapToGrid w:val="0"/>
        <w:spacing w:line="360" w:lineRule="auto"/>
        <w:rPr>
          <w:rFonts w:cs="Times New Roman"/>
          <w:color w:val="5B9BD5" w:themeColor="accent1"/>
        </w:rPr>
      </w:pPr>
      <w:r w:rsidRPr="0091618E">
        <w:rPr>
          <w:rFonts w:cs="Times New Roman"/>
          <w:color w:val="5B9BD5" w:themeColor="accent1"/>
        </w:rPr>
        <w:t>木栈道长期暴露在户外自然环境中，易受真菌、昆虫等生物侵蚀，若未进行防腐防虫处理，木材可能迅速腐朽或被蛀蚀，危及结构安全并缩短使用寿命。通过符合标准的处理，可显著提升木材的防腐防虫性能，延长使用年限。同时，要求使用无毒、无害、易降解的防腐剂，是为保护自然保护地的生态环境，避免对土壤、水体等造成污染，确保生态系统的健康与稳定。</w:t>
      </w:r>
      <w:r w:rsidRPr="009E1570">
        <w:rPr>
          <w:rFonts w:cs="Times New Roman" w:hint="eastAsia"/>
          <w:color w:val="5B9BD5" w:themeColor="accent1"/>
        </w:rPr>
        <w:t>《</w:t>
      </w:r>
      <w:r w:rsidRPr="009E1570">
        <w:rPr>
          <w:rFonts w:cs="Times New Roman"/>
          <w:color w:val="5B9BD5" w:themeColor="accent1"/>
        </w:rPr>
        <w:t>防腐木材的使用分类和要求</w:t>
      </w:r>
      <w:r w:rsidRPr="009E1570">
        <w:rPr>
          <w:rFonts w:cs="Times New Roman" w:hint="eastAsia"/>
          <w:color w:val="5B9BD5" w:themeColor="accent1"/>
        </w:rPr>
        <w:t>》（</w:t>
      </w:r>
      <w:r w:rsidRPr="009E1570">
        <w:rPr>
          <w:rFonts w:cs="Times New Roman"/>
          <w:color w:val="5B9BD5" w:themeColor="accent1"/>
        </w:rPr>
        <w:t>GB/T</w:t>
      </w:r>
      <w:r w:rsidRPr="009E1570">
        <w:rPr>
          <w:rFonts w:cs="Times New Roman" w:hint="eastAsia"/>
          <w:color w:val="5B9BD5" w:themeColor="accent1"/>
        </w:rPr>
        <w:t xml:space="preserve"> </w:t>
      </w:r>
      <w:r w:rsidRPr="009E1570">
        <w:rPr>
          <w:rFonts w:cs="Times New Roman"/>
          <w:color w:val="5B9BD5" w:themeColor="accent1"/>
        </w:rPr>
        <w:t>27651</w:t>
      </w:r>
      <w:r w:rsidRPr="009E1570">
        <w:rPr>
          <w:rFonts w:cs="Times New Roman" w:hint="eastAsia"/>
          <w:color w:val="5B9BD5" w:themeColor="accent1"/>
        </w:rPr>
        <w:t>）</w:t>
      </w:r>
      <w:r w:rsidRPr="009E1570">
        <w:rPr>
          <w:rFonts w:cs="Times New Roman"/>
          <w:color w:val="5B9BD5" w:themeColor="accent1"/>
        </w:rPr>
        <w:t>将防腐木材及其制品的使用分为五个类别（</w:t>
      </w:r>
      <w:r w:rsidRPr="009E1570">
        <w:rPr>
          <w:rFonts w:cs="Times New Roman"/>
          <w:color w:val="5B9BD5" w:themeColor="accent1"/>
        </w:rPr>
        <w:t>C1</w:t>
      </w:r>
      <w:r w:rsidRPr="009E1570">
        <w:rPr>
          <w:rFonts w:cs="Times New Roman"/>
          <w:color w:val="5B9BD5" w:themeColor="accent1"/>
        </w:rPr>
        <w:t>至</w:t>
      </w:r>
      <w:r w:rsidRPr="009E1570">
        <w:rPr>
          <w:rFonts w:cs="Times New Roman"/>
          <w:color w:val="5B9BD5" w:themeColor="accent1"/>
        </w:rPr>
        <w:t>C5</w:t>
      </w:r>
      <w:r w:rsidRPr="009E1570">
        <w:rPr>
          <w:rFonts w:cs="Times New Roman"/>
          <w:color w:val="5B9BD5" w:themeColor="accent1"/>
        </w:rPr>
        <w:t>），每个类别对应不同的使用条件和环境，以及主要的生物败坏因子。</w:t>
      </w:r>
      <w:r w:rsidRPr="009E1570">
        <w:rPr>
          <w:rFonts w:cs="Times New Roman" w:hint="eastAsia"/>
          <w:color w:val="5B9BD5" w:themeColor="accent1"/>
        </w:rPr>
        <w:t>其中</w:t>
      </w:r>
      <w:r w:rsidRPr="009E1570">
        <w:rPr>
          <w:rFonts w:cs="Times New Roman"/>
          <w:color w:val="5B9BD5" w:themeColor="accent1"/>
        </w:rPr>
        <w:t>，</w:t>
      </w:r>
      <w:r w:rsidRPr="009E1570">
        <w:rPr>
          <w:rFonts w:cs="Times New Roman" w:hint="eastAsia"/>
          <w:color w:val="5B9BD5" w:themeColor="accent1"/>
        </w:rPr>
        <w:t>属于</w:t>
      </w:r>
      <w:r w:rsidRPr="009E1570">
        <w:rPr>
          <w:rFonts w:cs="Times New Roman"/>
          <w:color w:val="5B9BD5" w:themeColor="accent1"/>
        </w:rPr>
        <w:t xml:space="preserve"> C</w:t>
      </w:r>
      <w:r w:rsidRPr="009E1570">
        <w:rPr>
          <w:rFonts w:cs="Times New Roman" w:hint="eastAsia"/>
          <w:color w:val="5B9BD5" w:themeColor="accent1"/>
        </w:rPr>
        <w:t>3.2</w:t>
      </w:r>
      <w:r w:rsidRPr="009E1570">
        <w:rPr>
          <w:rFonts w:cs="Times New Roman"/>
          <w:color w:val="5B9BD5" w:themeColor="accent1"/>
        </w:rPr>
        <w:t>类别适用于</w:t>
      </w:r>
      <w:proofErr w:type="gramStart"/>
      <w:r w:rsidRPr="009E1570">
        <w:rPr>
          <w:rFonts w:cs="Times New Roman"/>
          <w:color w:val="5B9BD5" w:themeColor="accent1"/>
        </w:rPr>
        <w:t>户外但</w:t>
      </w:r>
      <w:proofErr w:type="gramEnd"/>
      <w:r w:rsidRPr="009E1570">
        <w:rPr>
          <w:rFonts w:cs="Times New Roman"/>
          <w:color w:val="5B9BD5" w:themeColor="accent1"/>
        </w:rPr>
        <w:t>不接触土壤的环境，</w:t>
      </w:r>
      <w:r w:rsidRPr="009E1570">
        <w:rPr>
          <w:rFonts w:cs="Times New Roman" w:hint="eastAsia"/>
          <w:color w:val="5B9BD5" w:themeColor="accent1"/>
        </w:rPr>
        <w:t>典型用途为平台、步道、栈道的甲板；部分长期浸泡在淡水中的户外栈道支柱按照标准属于</w:t>
      </w:r>
      <w:r w:rsidRPr="009E1570">
        <w:rPr>
          <w:rFonts w:cs="Times New Roman" w:hint="eastAsia"/>
          <w:color w:val="5B9BD5" w:themeColor="accent1"/>
        </w:rPr>
        <w:t>C4.1</w:t>
      </w:r>
      <w:r w:rsidRPr="009E1570">
        <w:rPr>
          <w:rFonts w:cs="Times New Roman" w:hint="eastAsia"/>
          <w:color w:val="5B9BD5" w:themeColor="accent1"/>
        </w:rPr>
        <w:t>。</w:t>
      </w:r>
      <w:r w:rsidRPr="009E1570">
        <w:rPr>
          <w:rFonts w:cs="Times New Roman"/>
          <w:color w:val="5B9BD5" w:themeColor="accent1"/>
        </w:rPr>
        <w:t>按照对应的标准要求实施防腐措施，能保障支柱的耐久性，使其更好地发挥支撑作用，维护木栈道整体结构稳定。</w:t>
      </w:r>
    </w:p>
    <w:p w14:paraId="3EDED67C" w14:textId="34D76516" w:rsidR="00084FD0" w:rsidRDefault="00084FD0" w:rsidP="00084FD0">
      <w:pPr>
        <w:rPr>
          <w:rFonts w:cs="Times New Roman"/>
        </w:rPr>
      </w:pPr>
      <w:r>
        <w:rPr>
          <w:rStyle w:val="32"/>
          <w:rFonts w:ascii="Times New Roman" w:hAnsi="Times New Roman" w:cs="Times New Roman"/>
        </w:rPr>
        <w:t>5.4.</w:t>
      </w:r>
      <w:r w:rsidR="009E1570">
        <w:rPr>
          <w:rStyle w:val="32"/>
          <w:rFonts w:ascii="Times New Roman" w:hAnsi="Times New Roman" w:cs="Times New Roman" w:hint="eastAsia"/>
        </w:rPr>
        <w:t>2</w:t>
      </w:r>
      <w:r>
        <w:rPr>
          <w:rFonts w:cs="Times New Roman"/>
        </w:rPr>
        <w:t>  </w:t>
      </w:r>
      <w:r w:rsidRPr="00311954">
        <w:rPr>
          <w:rFonts w:hint="eastAsia"/>
        </w:rPr>
        <w:t>根据</w:t>
      </w:r>
      <w:r>
        <w:rPr>
          <w:rFonts w:hint="eastAsia"/>
        </w:rPr>
        <w:t>《</w:t>
      </w:r>
      <w:r w:rsidRPr="0091618E">
        <w:rPr>
          <w:bCs/>
        </w:rPr>
        <w:t>防腐木材工程应用技术规范</w:t>
      </w:r>
      <w:r>
        <w:rPr>
          <w:rFonts w:hint="eastAsia"/>
        </w:rPr>
        <w:t>》（</w:t>
      </w:r>
      <w:r w:rsidRPr="00311954">
        <w:rPr>
          <w:rFonts w:hint="eastAsia"/>
        </w:rPr>
        <w:t>GB50828</w:t>
      </w:r>
      <w:r>
        <w:rPr>
          <w:rFonts w:hint="eastAsia"/>
        </w:rPr>
        <w:t>）要求</w:t>
      </w:r>
      <w:r w:rsidRPr="00311954">
        <w:rPr>
          <w:rFonts w:hint="eastAsia"/>
        </w:rPr>
        <w:t>，</w:t>
      </w:r>
      <w:r w:rsidRPr="00311954">
        <w:t>防腐处理应根据木材的使用环境选择合适的防腐剂和处理方法。处理后的木材应达到标准规定的性能要求，包括耐腐性、耐虫性和耐候性</w:t>
      </w:r>
      <w:r>
        <w:rPr>
          <w:rFonts w:cs="Times New Roman"/>
        </w:rPr>
        <w:t>。</w:t>
      </w:r>
    </w:p>
    <w:p w14:paraId="05D720AD" w14:textId="331A51B0" w:rsidR="00084FD0" w:rsidRPr="0091618E" w:rsidRDefault="00084FD0" w:rsidP="00084FD0">
      <w:pPr>
        <w:rPr>
          <w:color w:val="5B9BD5" w:themeColor="accent1"/>
        </w:rPr>
      </w:pPr>
      <w:r w:rsidRPr="0091618E">
        <w:rPr>
          <w:rFonts w:hint="eastAsia"/>
          <w:color w:val="5B9BD5" w:themeColor="accent1"/>
        </w:rPr>
        <w:t>【</w:t>
      </w:r>
      <w:r w:rsidR="00E1542A">
        <w:rPr>
          <w:rFonts w:hint="eastAsia"/>
          <w:color w:val="5B9BD5" w:themeColor="accent1"/>
        </w:rPr>
        <w:t>条文说明</w:t>
      </w:r>
      <w:r w:rsidRPr="0091618E">
        <w:rPr>
          <w:rFonts w:hint="eastAsia"/>
          <w:color w:val="5B9BD5" w:themeColor="accent1"/>
        </w:rPr>
        <w:t>】</w:t>
      </w:r>
    </w:p>
    <w:p w14:paraId="290D4738" w14:textId="77777777" w:rsidR="00084FD0" w:rsidRPr="0091618E" w:rsidRDefault="00084FD0" w:rsidP="00084FD0">
      <w:pPr>
        <w:rPr>
          <w:color w:val="5B9BD5" w:themeColor="accent1"/>
        </w:rPr>
      </w:pPr>
      <w:r w:rsidRPr="0091618E">
        <w:rPr>
          <w:color w:val="5B9BD5" w:themeColor="accent1"/>
        </w:rPr>
        <w:t>由于木材使用环境差异较大，如潮湿多雨、靠近水源或强日照等，不同环境对木材的耐腐性、耐虫性和耐候性要求各不相同。按照标准，根据具体使用环境选择适宜的防腐剂和处理方法，能够确保木材具备抵御外界侵蚀的能力，在长期使用中保持强度和外观稳定，满足木栈道建设与使用的质量要求。</w:t>
      </w:r>
    </w:p>
    <w:p w14:paraId="7D71F5EC" w14:textId="464DC184" w:rsidR="00084FD0" w:rsidRPr="009E1570" w:rsidRDefault="00084FD0" w:rsidP="00084FD0">
      <w:pPr>
        <w:rPr>
          <w:color w:val="5B9BD5" w:themeColor="accent1"/>
        </w:rPr>
      </w:pPr>
      <w:r w:rsidRPr="009E1570">
        <w:rPr>
          <w:color w:val="5B9BD5" w:themeColor="accent1"/>
        </w:rPr>
        <w:t>防虫处理主要是为了防止蛀虫、白蚁等对木材的侵害。</w:t>
      </w:r>
      <w:r w:rsidRPr="009E1570">
        <w:rPr>
          <w:rFonts w:hint="eastAsia"/>
          <w:color w:val="5B9BD5" w:themeColor="accent1"/>
        </w:rPr>
        <w:t>应采用无公害的病虫害防治技术，规范杀虫剂、除草剂、化肥、农药等化学药品的使用，有效避免对景区土壤和地下水环境的损害。</w:t>
      </w:r>
    </w:p>
    <w:p w14:paraId="614AE4EB" w14:textId="2E9D36F7" w:rsidR="00084FD0" w:rsidRDefault="00084FD0" w:rsidP="008A73E3">
      <w:pPr>
        <w:pStyle w:val="10"/>
      </w:pPr>
      <w:bookmarkStart w:id="80" w:name="_Toc186008520"/>
      <w:bookmarkStart w:id="81" w:name="_Toc186008580"/>
      <w:r>
        <w:rPr>
          <w:rFonts w:hint="eastAsia"/>
        </w:rPr>
        <w:lastRenderedPageBreak/>
        <w:t>基础及结构</w:t>
      </w:r>
      <w:bookmarkEnd w:id="80"/>
      <w:bookmarkEnd w:id="81"/>
    </w:p>
    <w:p w14:paraId="113CE49D" w14:textId="77777777" w:rsidR="00084FD0" w:rsidRDefault="00084FD0" w:rsidP="00084FD0">
      <w:pPr>
        <w:pStyle w:val="21"/>
      </w:pPr>
      <w:bookmarkStart w:id="82" w:name="_Toc186008521"/>
      <w:bookmarkStart w:id="83" w:name="_Toc186008581"/>
      <w:r>
        <w:t>6.1  </w:t>
      </w:r>
      <w:r>
        <w:t>一般规定</w:t>
      </w:r>
      <w:bookmarkEnd w:id="82"/>
      <w:bookmarkEnd w:id="83"/>
    </w:p>
    <w:p w14:paraId="681B1B52" w14:textId="0F3EF09B" w:rsidR="00084FD0" w:rsidRDefault="00084FD0" w:rsidP="00084FD0">
      <w:pPr>
        <w:rPr>
          <w:rFonts w:cs="Times New Roman"/>
        </w:rPr>
      </w:pPr>
      <w:r>
        <w:rPr>
          <w:rStyle w:val="32"/>
          <w:rFonts w:ascii="Times New Roman" w:hAnsi="Times New Roman" w:cs="Times New Roman"/>
        </w:rPr>
        <w:t>6.1.1</w:t>
      </w:r>
      <w:r>
        <w:rPr>
          <w:rFonts w:cs="Times New Roman"/>
        </w:rPr>
        <w:t>  </w:t>
      </w:r>
      <w:r w:rsidRPr="00B22FEB">
        <w:rPr>
          <w:rFonts w:hint="eastAsia"/>
        </w:rPr>
        <w:t>基础设计安全等级不得低于上部结构的安全等级；工作年限不得低于上部结构的设计工作年限</w:t>
      </w:r>
      <w:r w:rsidR="009501D5">
        <w:rPr>
          <w:rFonts w:hint="eastAsia"/>
        </w:rPr>
        <w:t>，在地基软弱区域选择适合的基础形式</w:t>
      </w:r>
      <w:r w:rsidRPr="00751DDA">
        <w:rPr>
          <w:rFonts w:cs="Times New Roman" w:hint="eastAsia"/>
        </w:rPr>
        <w:t>。</w:t>
      </w:r>
    </w:p>
    <w:p w14:paraId="72F41325" w14:textId="5AA7CCF8" w:rsidR="00084FD0" w:rsidRPr="00A45414" w:rsidRDefault="00084FD0" w:rsidP="00084FD0">
      <w:pPr>
        <w:rPr>
          <w:color w:val="5B9BD5" w:themeColor="accent1"/>
        </w:rPr>
      </w:pPr>
      <w:r w:rsidRPr="00A45414">
        <w:rPr>
          <w:rFonts w:hint="eastAsia"/>
          <w:color w:val="5B9BD5" w:themeColor="accent1"/>
        </w:rPr>
        <w:t>【</w:t>
      </w:r>
      <w:r w:rsidR="00E1542A">
        <w:rPr>
          <w:rFonts w:hint="eastAsia"/>
          <w:color w:val="5B9BD5" w:themeColor="accent1"/>
        </w:rPr>
        <w:t>条文说明</w:t>
      </w:r>
      <w:r w:rsidRPr="00A45414">
        <w:rPr>
          <w:rFonts w:hint="eastAsia"/>
          <w:color w:val="5B9BD5" w:themeColor="accent1"/>
        </w:rPr>
        <w:t>】</w:t>
      </w:r>
    </w:p>
    <w:p w14:paraId="188F6409" w14:textId="77777777" w:rsidR="00084FD0" w:rsidRPr="00A45414" w:rsidRDefault="00084FD0" w:rsidP="00084FD0">
      <w:pPr>
        <w:pStyle w:val="a4"/>
        <w:snapToGrid w:val="0"/>
        <w:spacing w:line="360" w:lineRule="auto"/>
        <w:rPr>
          <w:color w:val="5B9BD5" w:themeColor="accent1"/>
        </w:rPr>
      </w:pPr>
      <w:r w:rsidRPr="00A45414">
        <w:rPr>
          <w:color w:val="5B9BD5" w:themeColor="accent1"/>
        </w:rPr>
        <w:t>基础设计的安全等级和工作年限与上部结构相匹配，是确保结构整体安全稳定的基本要求。基础承载并传递上部结构的全部荷载，若其安全等级低于上部结构，在超载或自然灾害等情况下，可能先行破坏，导致结构坍塌。同样，工作年限若不匹配，基础失效后会使上部结构失去支撑，影响长期使用。因此，要求基础设计的安全等级和工作年限不得低于上部结构，是保障结构整体安全性和耐久性的关键原则。</w:t>
      </w:r>
    </w:p>
    <w:p w14:paraId="4FFD6ED5" w14:textId="77777777" w:rsidR="00084FD0" w:rsidRDefault="00084FD0" w:rsidP="00084FD0">
      <w:pPr>
        <w:rPr>
          <w:rFonts w:cs="Times New Roman"/>
        </w:rPr>
      </w:pPr>
      <w:r>
        <w:rPr>
          <w:rStyle w:val="32"/>
          <w:rFonts w:ascii="Times New Roman" w:hAnsi="Times New Roman" w:cs="Times New Roman"/>
        </w:rPr>
        <w:t>6.1.2</w:t>
      </w:r>
      <w:r>
        <w:rPr>
          <w:rFonts w:cs="Times New Roman"/>
        </w:rPr>
        <w:t xml:space="preserve">  </w:t>
      </w:r>
      <w:r w:rsidRPr="00B22FEB">
        <w:rPr>
          <w:rFonts w:hint="eastAsia"/>
        </w:rPr>
        <w:t>基础不得设置在抗震危险</w:t>
      </w:r>
      <w:r>
        <w:rPr>
          <w:rFonts w:hint="eastAsia"/>
        </w:rPr>
        <w:t>和有泥石流滑坡易发</w:t>
      </w:r>
      <w:r w:rsidRPr="00B22FEB">
        <w:rPr>
          <w:rFonts w:hint="eastAsia"/>
        </w:rPr>
        <w:t>地段</w:t>
      </w:r>
      <w:r w:rsidRPr="00751DDA">
        <w:rPr>
          <w:rFonts w:cs="Times New Roman" w:hint="eastAsia"/>
        </w:rPr>
        <w:t>。</w:t>
      </w:r>
    </w:p>
    <w:p w14:paraId="4891B8BF" w14:textId="2EF7852A" w:rsidR="00084FD0" w:rsidRPr="00A45414" w:rsidRDefault="00084FD0" w:rsidP="00084FD0">
      <w:pPr>
        <w:rPr>
          <w:color w:val="5B9BD5" w:themeColor="accent1"/>
        </w:rPr>
      </w:pPr>
      <w:r w:rsidRPr="00A45414">
        <w:rPr>
          <w:rFonts w:hint="eastAsia"/>
          <w:color w:val="5B9BD5" w:themeColor="accent1"/>
        </w:rPr>
        <w:t>【</w:t>
      </w:r>
      <w:r w:rsidR="00E1542A">
        <w:rPr>
          <w:rFonts w:hint="eastAsia"/>
          <w:color w:val="5B9BD5" w:themeColor="accent1"/>
        </w:rPr>
        <w:t>条文说明</w:t>
      </w:r>
      <w:r w:rsidRPr="00A45414">
        <w:rPr>
          <w:rFonts w:hint="eastAsia"/>
          <w:color w:val="5B9BD5" w:themeColor="accent1"/>
        </w:rPr>
        <w:t>】</w:t>
      </w:r>
    </w:p>
    <w:p w14:paraId="19694949" w14:textId="77777777" w:rsidR="00084FD0" w:rsidRPr="00A45414" w:rsidRDefault="00084FD0" w:rsidP="00084FD0">
      <w:pPr>
        <w:pStyle w:val="a4"/>
        <w:snapToGrid w:val="0"/>
        <w:spacing w:line="360" w:lineRule="auto"/>
        <w:rPr>
          <w:color w:val="5B9BD5" w:themeColor="accent1"/>
        </w:rPr>
      </w:pPr>
      <w:r w:rsidRPr="00A45414">
        <w:rPr>
          <w:color w:val="5B9BD5" w:themeColor="accent1"/>
        </w:rPr>
        <w:t>基础不能设置在抗震危险区或泥石流、滑坡易发地段，是为了避免地质灾害带来的结构破坏风险。在地震危险区，地壳运动可能导致基础移位或断裂，使上部结构失去稳定；在泥石流和滑坡易发地段，大量岩土体的冲击和掩埋作用会使基础丧失承载能力。因此，避开这些危险区域，是保障基础及木栈道结构安全的关键措施，有效降低地质灾害导致的破坏风险。</w:t>
      </w:r>
    </w:p>
    <w:p w14:paraId="772D3D73" w14:textId="23F97395" w:rsidR="00084FD0" w:rsidRDefault="00084FD0" w:rsidP="00084FD0">
      <w:pPr>
        <w:pStyle w:val="a4"/>
      </w:pPr>
      <w:r>
        <w:rPr>
          <w:rStyle w:val="32"/>
          <w:rFonts w:ascii="Times New Roman" w:hAnsi="Times New Roman" w:cs="Times New Roman"/>
        </w:rPr>
        <w:t>6</w:t>
      </w:r>
      <w:r w:rsidRPr="00073B6C">
        <w:rPr>
          <w:rStyle w:val="32"/>
          <w:rFonts w:ascii="Times New Roman" w:hAnsi="Times New Roman" w:cs="Times New Roman"/>
        </w:rPr>
        <w:t xml:space="preserve">.1.3  </w:t>
      </w:r>
      <w:r w:rsidRPr="00B22FEB">
        <w:rPr>
          <w:rFonts w:hint="eastAsia"/>
        </w:rPr>
        <w:t>地基宜采用天然地基。当天然地基无法满足要求时，也可</w:t>
      </w:r>
      <w:proofErr w:type="gramStart"/>
      <w:r w:rsidRPr="00B22FEB">
        <w:rPr>
          <w:rFonts w:hint="eastAsia"/>
        </w:rPr>
        <w:t>采用换填地基</w:t>
      </w:r>
      <w:proofErr w:type="gramEnd"/>
      <w:r w:rsidRPr="00B22FEB">
        <w:rPr>
          <w:rFonts w:hint="eastAsia"/>
        </w:rPr>
        <w:t>、复合地基、桩基础或</w:t>
      </w:r>
      <w:r>
        <w:rPr>
          <w:rFonts w:hint="eastAsia"/>
        </w:rPr>
        <w:t>热浸镀锌钢质螺纹微型管桩</w:t>
      </w:r>
      <w:r w:rsidRPr="00B22FEB">
        <w:rPr>
          <w:rFonts w:hint="eastAsia"/>
        </w:rPr>
        <w:t>微型钢管桩基础；</w:t>
      </w:r>
      <w:r w:rsidR="000620DA">
        <w:rPr>
          <w:rFonts w:hint="eastAsia"/>
        </w:rPr>
        <w:t>宜</w:t>
      </w:r>
      <w:r w:rsidRPr="00B22FEB">
        <w:rPr>
          <w:rFonts w:hint="eastAsia"/>
        </w:rPr>
        <w:t>采用热浸镀锌钢质螺纹微型管桩作为基础，最大限度减少对自然环境的影响</w:t>
      </w:r>
      <w:r>
        <w:rPr>
          <w:rFonts w:hint="eastAsia"/>
        </w:rPr>
        <w:t>。</w:t>
      </w:r>
    </w:p>
    <w:p w14:paraId="1D9B4D01" w14:textId="21CEE5F6" w:rsidR="00084FD0" w:rsidRPr="00A45414" w:rsidRDefault="00084FD0" w:rsidP="00084FD0">
      <w:pPr>
        <w:rPr>
          <w:color w:val="5B9BD5" w:themeColor="accent1"/>
        </w:rPr>
      </w:pPr>
      <w:r w:rsidRPr="00A45414">
        <w:rPr>
          <w:rFonts w:hint="eastAsia"/>
          <w:color w:val="5B9BD5" w:themeColor="accent1"/>
        </w:rPr>
        <w:t>【</w:t>
      </w:r>
      <w:r w:rsidR="00E1542A">
        <w:rPr>
          <w:rFonts w:hint="eastAsia"/>
          <w:color w:val="5B9BD5" w:themeColor="accent1"/>
        </w:rPr>
        <w:t>条文说明</w:t>
      </w:r>
      <w:r w:rsidRPr="00A45414">
        <w:rPr>
          <w:rFonts w:hint="eastAsia"/>
          <w:color w:val="5B9BD5" w:themeColor="accent1"/>
        </w:rPr>
        <w:t>】</w:t>
      </w:r>
    </w:p>
    <w:p w14:paraId="69E5EC50" w14:textId="76DC0613" w:rsidR="00084FD0" w:rsidRPr="00A45414" w:rsidRDefault="00084FD0" w:rsidP="00084FD0">
      <w:pPr>
        <w:pStyle w:val="a4"/>
        <w:snapToGrid w:val="0"/>
        <w:spacing w:line="360" w:lineRule="auto"/>
        <w:rPr>
          <w:color w:val="5B9BD5" w:themeColor="accent1"/>
        </w:rPr>
      </w:pPr>
      <w:r w:rsidRPr="00A45414">
        <w:rPr>
          <w:color w:val="5B9BD5" w:themeColor="accent1"/>
        </w:rPr>
        <w:t>地基优先采用天然地基，因其成本低、施工简单且对自然环境影响小，能直接提供稳定的承载能力。但当天然地基无法满足要求时，可选</w:t>
      </w:r>
      <w:proofErr w:type="gramStart"/>
      <w:r w:rsidRPr="00A45414">
        <w:rPr>
          <w:color w:val="5B9BD5" w:themeColor="accent1"/>
        </w:rPr>
        <w:t>用换填地基</w:t>
      </w:r>
      <w:proofErr w:type="gramEnd"/>
      <w:r w:rsidRPr="00A45414">
        <w:rPr>
          <w:color w:val="5B9BD5" w:themeColor="accent1"/>
        </w:rPr>
        <w:t>、复合地基、桩基础或热浸镀锌钢质螺纹微型管桩基础等方案。热浸镀锌钢质螺纹微型管桩因其在确保基础承载力的同时，施工对土体扰动较小，且具备优良的防腐性能，能够适应自然保护地复杂环境，最大限度减少对生态的影响。</w:t>
      </w:r>
    </w:p>
    <w:p w14:paraId="34A7A7CF" w14:textId="36B9EA7D" w:rsidR="00084FD0" w:rsidRDefault="00084FD0" w:rsidP="00084FD0">
      <w:pPr>
        <w:rPr>
          <w:rFonts w:cs="Times New Roman"/>
        </w:rPr>
      </w:pPr>
      <w:r>
        <w:rPr>
          <w:rStyle w:val="32"/>
          <w:rFonts w:ascii="Times New Roman" w:hAnsi="Times New Roman" w:cs="Times New Roman"/>
        </w:rPr>
        <w:t>6.1.4</w:t>
      </w:r>
      <w:r>
        <w:rPr>
          <w:rFonts w:cs="Times New Roman"/>
        </w:rPr>
        <w:t xml:space="preserve">  </w:t>
      </w:r>
      <w:r w:rsidRPr="00B22FEB">
        <w:rPr>
          <w:rFonts w:hint="eastAsia"/>
        </w:rPr>
        <w:t>位于复杂地形，机械无法到达区域的基础宜采用型</w:t>
      </w:r>
      <w:r w:rsidRPr="00CB7B36">
        <w:rPr>
          <w:rFonts w:hint="eastAsia"/>
        </w:rPr>
        <w:t>钢桩、木桩或螺旋地</w:t>
      </w:r>
      <w:r w:rsidRPr="00CB7B36">
        <w:rPr>
          <w:rFonts w:hint="eastAsia"/>
        </w:rPr>
        <w:lastRenderedPageBreak/>
        <w:t>桩等成品微型桩作为基础；荷载要求低于</w:t>
      </w:r>
      <w:r w:rsidRPr="00CB7B36">
        <w:rPr>
          <w:rFonts w:hint="eastAsia"/>
        </w:rPr>
        <w:t>20KN</w:t>
      </w:r>
      <w:r w:rsidRPr="00CB7B36">
        <w:rPr>
          <w:rFonts w:hint="eastAsia"/>
        </w:rPr>
        <w:t>的，</w:t>
      </w:r>
      <w:r w:rsidR="000620DA">
        <w:rPr>
          <w:rFonts w:hint="eastAsia"/>
        </w:rPr>
        <w:t>宜</w:t>
      </w:r>
      <w:r w:rsidRPr="00CB7B36">
        <w:rPr>
          <w:rFonts w:hint="eastAsia"/>
        </w:rPr>
        <w:t>考虑</w:t>
      </w:r>
      <w:r w:rsidRPr="00B22FEB">
        <w:rPr>
          <w:rFonts w:hint="eastAsia"/>
        </w:rPr>
        <w:t>热浸镀锌钢质螺纹微型管桩</w:t>
      </w:r>
      <w:r w:rsidRPr="00751DDA">
        <w:rPr>
          <w:rFonts w:cs="Times New Roman" w:hint="eastAsia"/>
        </w:rPr>
        <w:t>。</w:t>
      </w:r>
    </w:p>
    <w:p w14:paraId="1EDD7583" w14:textId="00FF5FE1" w:rsidR="00084FD0" w:rsidRPr="00A45414" w:rsidRDefault="00084FD0" w:rsidP="00084FD0">
      <w:pPr>
        <w:rPr>
          <w:color w:val="5B9BD5" w:themeColor="accent1"/>
        </w:rPr>
      </w:pPr>
      <w:r w:rsidRPr="00A45414">
        <w:rPr>
          <w:rFonts w:hint="eastAsia"/>
          <w:color w:val="5B9BD5" w:themeColor="accent1"/>
        </w:rPr>
        <w:t>【</w:t>
      </w:r>
      <w:r w:rsidR="00E1542A">
        <w:rPr>
          <w:rFonts w:hint="eastAsia"/>
          <w:color w:val="5B9BD5" w:themeColor="accent1"/>
        </w:rPr>
        <w:t>条文说明</w:t>
      </w:r>
      <w:r w:rsidRPr="00A45414">
        <w:rPr>
          <w:rFonts w:hint="eastAsia"/>
          <w:color w:val="5B9BD5" w:themeColor="accent1"/>
        </w:rPr>
        <w:t>】</w:t>
      </w:r>
    </w:p>
    <w:p w14:paraId="30F1D6BE" w14:textId="77777777" w:rsidR="00084FD0" w:rsidRPr="00A45414" w:rsidRDefault="00084FD0" w:rsidP="00084FD0">
      <w:pPr>
        <w:pStyle w:val="a4"/>
        <w:snapToGrid w:val="0"/>
        <w:spacing w:line="360" w:lineRule="auto"/>
        <w:rPr>
          <w:color w:val="5B9BD5" w:themeColor="accent1"/>
        </w:rPr>
      </w:pPr>
      <w:r w:rsidRPr="00A45414">
        <w:rPr>
          <w:color w:val="5B9BD5" w:themeColor="accent1"/>
        </w:rPr>
        <w:t>在复杂地形且机械无法到达的区域，采用型钢桩、木桩或螺旋地桩等成品微型桩作为基础是一种合理选择。这些桩</w:t>
      </w:r>
      <w:proofErr w:type="gramStart"/>
      <w:r w:rsidRPr="00A45414">
        <w:rPr>
          <w:color w:val="5B9BD5" w:themeColor="accent1"/>
        </w:rPr>
        <w:t>型施工</w:t>
      </w:r>
      <w:proofErr w:type="gramEnd"/>
      <w:r w:rsidRPr="00A45414">
        <w:rPr>
          <w:color w:val="5B9BD5" w:themeColor="accent1"/>
        </w:rPr>
        <w:t>灵活，无需大型机械设备，适应复杂地形条件。对于荷载低于</w:t>
      </w:r>
      <w:r w:rsidRPr="00A45414">
        <w:rPr>
          <w:color w:val="5B9BD5" w:themeColor="accent1"/>
        </w:rPr>
        <w:t>20KN</w:t>
      </w:r>
      <w:r w:rsidRPr="00A45414">
        <w:rPr>
          <w:color w:val="5B9BD5" w:themeColor="accent1"/>
        </w:rPr>
        <w:t>的情况，优先使用热浸镀锌钢质螺纹微型管桩，因其能满足较低荷载要求，同时具备经济性和环保性，且性能可靠，能够确保基础的稳定性，满足结构需求。</w:t>
      </w:r>
    </w:p>
    <w:p w14:paraId="48C7FAAF" w14:textId="77777777" w:rsidR="00084FD0" w:rsidRDefault="00084FD0" w:rsidP="00084FD0">
      <w:pPr>
        <w:rPr>
          <w:rFonts w:cs="Times New Roman"/>
        </w:rPr>
      </w:pPr>
      <w:r>
        <w:rPr>
          <w:rStyle w:val="32"/>
          <w:rFonts w:ascii="Times New Roman" w:hAnsi="Times New Roman" w:cs="Times New Roman"/>
        </w:rPr>
        <w:t xml:space="preserve">6.1.5  </w:t>
      </w:r>
      <w:r w:rsidRPr="00CB7B36">
        <w:rPr>
          <w:rFonts w:hint="eastAsia"/>
        </w:rPr>
        <w:t>地基和基础设计时可不考虑地震作用，不考虑活荷载折减</w:t>
      </w:r>
      <w:r w:rsidRPr="00751DDA">
        <w:rPr>
          <w:rFonts w:cs="Times New Roman" w:hint="eastAsia"/>
        </w:rPr>
        <w:t>。</w:t>
      </w:r>
    </w:p>
    <w:p w14:paraId="3AE8E63D" w14:textId="13B76BCB" w:rsidR="00084FD0" w:rsidRPr="00A45414" w:rsidRDefault="00084FD0" w:rsidP="00084FD0">
      <w:pPr>
        <w:rPr>
          <w:color w:val="5B9BD5" w:themeColor="accent1"/>
        </w:rPr>
      </w:pPr>
      <w:r w:rsidRPr="00A45414">
        <w:rPr>
          <w:rFonts w:hint="eastAsia"/>
          <w:color w:val="5B9BD5" w:themeColor="accent1"/>
        </w:rPr>
        <w:t>【</w:t>
      </w:r>
      <w:r w:rsidR="00E1542A">
        <w:rPr>
          <w:rFonts w:hint="eastAsia"/>
          <w:color w:val="5B9BD5" w:themeColor="accent1"/>
        </w:rPr>
        <w:t>条文说明</w:t>
      </w:r>
      <w:r w:rsidRPr="00A45414">
        <w:rPr>
          <w:rFonts w:hint="eastAsia"/>
          <w:color w:val="5B9BD5" w:themeColor="accent1"/>
        </w:rPr>
        <w:t>】</w:t>
      </w:r>
    </w:p>
    <w:p w14:paraId="13D583C3" w14:textId="77777777" w:rsidR="00084FD0" w:rsidRPr="00A45414" w:rsidRDefault="00084FD0" w:rsidP="00084FD0">
      <w:pPr>
        <w:pStyle w:val="a4"/>
        <w:snapToGrid w:val="0"/>
        <w:spacing w:line="360" w:lineRule="auto"/>
        <w:rPr>
          <w:rFonts w:cs="Times New Roman"/>
          <w:color w:val="5B9BD5" w:themeColor="accent1"/>
        </w:rPr>
      </w:pPr>
      <w:r w:rsidRPr="00A45414">
        <w:rPr>
          <w:rFonts w:cs="Times New Roman"/>
          <w:color w:val="5B9BD5" w:themeColor="accent1"/>
        </w:rPr>
        <w:t>木栈道结构相对简单，人员活动分散，受地震影响较小，整体安全性较高。</w:t>
      </w:r>
    </w:p>
    <w:p w14:paraId="012C7BE7" w14:textId="77777777" w:rsidR="00084FD0" w:rsidRDefault="00084FD0" w:rsidP="00084FD0">
      <w:pPr>
        <w:rPr>
          <w:rFonts w:cs="Times New Roman"/>
        </w:rPr>
      </w:pPr>
      <w:r>
        <w:rPr>
          <w:rStyle w:val="32"/>
          <w:rFonts w:ascii="Times New Roman" w:hAnsi="Times New Roman" w:cs="Times New Roman"/>
        </w:rPr>
        <w:t>6.1.6</w:t>
      </w:r>
      <w:r>
        <w:rPr>
          <w:rFonts w:cs="Times New Roman"/>
        </w:rPr>
        <w:t xml:space="preserve">  </w:t>
      </w:r>
      <w:r w:rsidRPr="00CB7B36">
        <w:rPr>
          <w:rFonts w:hint="eastAsia"/>
        </w:rPr>
        <w:t>位于天然水域的基础宜考虑水流冲刷等特殊荷载的影响</w:t>
      </w:r>
      <w:r w:rsidRPr="00751DDA">
        <w:rPr>
          <w:rFonts w:cs="Times New Roman" w:hint="eastAsia"/>
        </w:rPr>
        <w:t>。</w:t>
      </w:r>
    </w:p>
    <w:p w14:paraId="2299F8E7" w14:textId="19394F72" w:rsidR="00084FD0" w:rsidRPr="00A45414" w:rsidRDefault="00084FD0" w:rsidP="00084FD0">
      <w:pPr>
        <w:rPr>
          <w:rFonts w:cs="Times New Roman"/>
          <w:color w:val="5B9BD5" w:themeColor="accent1"/>
        </w:rPr>
      </w:pPr>
      <w:r w:rsidRPr="00A45414">
        <w:rPr>
          <w:rFonts w:cs="Times New Roman" w:hint="eastAsia"/>
          <w:color w:val="5B9BD5" w:themeColor="accent1"/>
        </w:rPr>
        <w:t>【</w:t>
      </w:r>
      <w:r w:rsidR="00E1542A">
        <w:rPr>
          <w:rFonts w:cs="Times New Roman" w:hint="eastAsia"/>
          <w:color w:val="5B9BD5" w:themeColor="accent1"/>
        </w:rPr>
        <w:t>条文说明</w:t>
      </w:r>
      <w:r w:rsidRPr="00A45414">
        <w:rPr>
          <w:rFonts w:cs="Times New Roman" w:hint="eastAsia"/>
          <w:color w:val="5B9BD5" w:themeColor="accent1"/>
        </w:rPr>
        <w:t>】</w:t>
      </w:r>
    </w:p>
    <w:p w14:paraId="07EE814D" w14:textId="77777777" w:rsidR="00084FD0" w:rsidRPr="00A45414" w:rsidRDefault="00084FD0" w:rsidP="00084FD0">
      <w:pPr>
        <w:pStyle w:val="a4"/>
        <w:snapToGrid w:val="0"/>
        <w:spacing w:line="360" w:lineRule="auto"/>
        <w:rPr>
          <w:rFonts w:cs="Times New Roman"/>
          <w:color w:val="5B9BD5" w:themeColor="accent1"/>
        </w:rPr>
      </w:pPr>
      <w:r w:rsidRPr="00A45414">
        <w:rPr>
          <w:rFonts w:cs="Times New Roman"/>
          <w:color w:val="5B9BD5" w:themeColor="accent1"/>
        </w:rPr>
        <w:t>水流冲刷会削弱基础周围土体的稳定性，降低其承载能力，若忽视这一因素，可能导致基础因土体流失而沉降、倾斜甚至破坏。因此，在基础设计中，应充分分析水流速度和水位变化等因素，并采取防护措施，如增加基础埋深或设置防护层，确保基础在水流冲刷等特殊荷载作用下保持稳定。</w:t>
      </w:r>
    </w:p>
    <w:p w14:paraId="63E31B9C" w14:textId="77777777" w:rsidR="00084FD0" w:rsidRDefault="00084FD0" w:rsidP="00084FD0">
      <w:pPr>
        <w:pStyle w:val="a4"/>
      </w:pPr>
      <w:r w:rsidRPr="00181634">
        <w:rPr>
          <w:rFonts w:hint="eastAsia"/>
          <w:b/>
        </w:rPr>
        <w:t>6</w:t>
      </w:r>
      <w:r w:rsidRPr="00181634">
        <w:rPr>
          <w:b/>
        </w:rPr>
        <w:t xml:space="preserve">.1.7  </w:t>
      </w:r>
      <w:r w:rsidRPr="00CB7B36">
        <w:rPr>
          <w:rFonts w:hint="eastAsia"/>
        </w:rPr>
        <w:t>基础构件应进行耐久性设计，当构件与土体直接接触或位于干湿交替区域时，应加强耐久性措施</w:t>
      </w:r>
      <w:r>
        <w:rPr>
          <w:rFonts w:hint="eastAsia"/>
        </w:rPr>
        <w:t>。</w:t>
      </w:r>
    </w:p>
    <w:p w14:paraId="1AA70D72" w14:textId="6E16F61A" w:rsidR="00084FD0" w:rsidRPr="00922346" w:rsidRDefault="00084FD0" w:rsidP="00084FD0">
      <w:pPr>
        <w:rPr>
          <w:rFonts w:cs="Times New Roman"/>
          <w:color w:val="5B9BD5" w:themeColor="accent1"/>
        </w:rPr>
      </w:pPr>
      <w:r w:rsidRPr="00922346">
        <w:rPr>
          <w:rFonts w:cs="Times New Roman" w:hint="eastAsia"/>
          <w:color w:val="5B9BD5" w:themeColor="accent1"/>
        </w:rPr>
        <w:t>【</w:t>
      </w:r>
      <w:r w:rsidR="00E1542A">
        <w:rPr>
          <w:rFonts w:cs="Times New Roman" w:hint="eastAsia"/>
          <w:color w:val="5B9BD5" w:themeColor="accent1"/>
        </w:rPr>
        <w:t>条文说明</w:t>
      </w:r>
      <w:r w:rsidRPr="00922346">
        <w:rPr>
          <w:rFonts w:cs="Times New Roman" w:hint="eastAsia"/>
          <w:color w:val="5B9BD5" w:themeColor="accent1"/>
        </w:rPr>
        <w:t>】</w:t>
      </w:r>
    </w:p>
    <w:p w14:paraId="15BBA170" w14:textId="77777777" w:rsidR="00084FD0" w:rsidRPr="00922346" w:rsidRDefault="00084FD0" w:rsidP="00084FD0">
      <w:pPr>
        <w:pStyle w:val="a4"/>
        <w:snapToGrid w:val="0"/>
        <w:spacing w:line="360" w:lineRule="auto"/>
        <w:rPr>
          <w:rFonts w:cs="Times New Roman"/>
          <w:color w:val="5B9BD5" w:themeColor="accent1"/>
        </w:rPr>
      </w:pPr>
      <w:r w:rsidRPr="00922346">
        <w:rPr>
          <w:rFonts w:cs="Times New Roman"/>
          <w:color w:val="5B9BD5" w:themeColor="accent1"/>
        </w:rPr>
        <w:t>基础构件的耐久性设计是确保其长期稳定性的关键，因为基础长期处于地下或外界环境中，容易受到腐蚀、磨损等因素影响。在与土体直接接触时，土壤中的水分和盐分可能引发化学腐蚀；干湿交替区域则因水分变化导致构件膨胀和收缩，加速损坏。通过采用防腐材料、增加保护层厚度等耐久性措施，可有效延长构件使用寿命，保障基础的稳定性和安全性。</w:t>
      </w:r>
    </w:p>
    <w:p w14:paraId="5A2D030D" w14:textId="77777777" w:rsidR="00084FD0" w:rsidRDefault="00084FD0" w:rsidP="00084FD0">
      <w:pPr>
        <w:pStyle w:val="a4"/>
      </w:pPr>
      <w:r w:rsidRPr="00181634">
        <w:rPr>
          <w:rFonts w:hint="eastAsia"/>
          <w:b/>
        </w:rPr>
        <w:t>6</w:t>
      </w:r>
      <w:r w:rsidRPr="00181634">
        <w:rPr>
          <w:b/>
        </w:rPr>
        <w:t xml:space="preserve">.1.8  </w:t>
      </w:r>
      <w:r>
        <w:rPr>
          <w:rFonts w:hint="eastAsia"/>
        </w:rPr>
        <w:t>基础与上部结构的连接应采用装配式，以螺栓连接为主，尽量少或不采用现场焊接、现场涂刷防腐涂料等影响自然环境的措施。</w:t>
      </w:r>
    </w:p>
    <w:p w14:paraId="0BDB00DD" w14:textId="5EC11680" w:rsidR="00084FD0" w:rsidRPr="00C10D04" w:rsidRDefault="00084FD0" w:rsidP="00084FD0">
      <w:pPr>
        <w:rPr>
          <w:color w:val="5B9BD5" w:themeColor="accent1"/>
        </w:rPr>
      </w:pPr>
      <w:r w:rsidRPr="00C10D04">
        <w:rPr>
          <w:rFonts w:hint="eastAsia"/>
          <w:color w:val="5B9BD5" w:themeColor="accent1"/>
        </w:rPr>
        <w:t>【</w:t>
      </w:r>
      <w:r w:rsidR="00E1542A">
        <w:rPr>
          <w:rFonts w:hint="eastAsia"/>
          <w:color w:val="5B9BD5" w:themeColor="accent1"/>
        </w:rPr>
        <w:t>条文说明</w:t>
      </w:r>
      <w:r w:rsidRPr="00C10D04">
        <w:rPr>
          <w:rFonts w:hint="eastAsia"/>
          <w:color w:val="5B9BD5" w:themeColor="accent1"/>
        </w:rPr>
        <w:t>】</w:t>
      </w:r>
    </w:p>
    <w:p w14:paraId="6BBCCA6A" w14:textId="77777777" w:rsidR="00084FD0" w:rsidRPr="00C10D04" w:rsidRDefault="00084FD0" w:rsidP="00084FD0">
      <w:pPr>
        <w:pStyle w:val="a4"/>
        <w:snapToGrid w:val="0"/>
        <w:spacing w:line="360" w:lineRule="auto"/>
        <w:rPr>
          <w:rFonts w:cs="Times New Roman"/>
          <w:color w:val="5B9BD5" w:themeColor="accent1"/>
        </w:rPr>
      </w:pPr>
      <w:r w:rsidRPr="00C10D04">
        <w:rPr>
          <w:rFonts w:cs="Times New Roman"/>
          <w:color w:val="5B9BD5" w:themeColor="accent1"/>
        </w:rPr>
        <w:t>基础与上部结构采用装配式和螺栓连接方式，旨在减少对自然环境的影响。相</w:t>
      </w:r>
      <w:r w:rsidRPr="00C10D04">
        <w:rPr>
          <w:rFonts w:cs="Times New Roman"/>
          <w:color w:val="5B9BD5" w:themeColor="accent1"/>
        </w:rPr>
        <w:lastRenderedPageBreak/>
        <w:t>比现场焊接可能产生的强光、噪音和有害气体，或防腐涂料泄漏导致的土壤和水体污染，装配式和螺栓连接更加清洁、高效。螺栓连接便于安装、拆卸和后期维护，适合结构改造，同时满足自然保护地对环保施工的要求，保护生态环境并提升游客体验。</w:t>
      </w:r>
    </w:p>
    <w:p w14:paraId="44AE4430" w14:textId="77777777" w:rsidR="00084FD0" w:rsidRDefault="00084FD0" w:rsidP="00084FD0">
      <w:pPr>
        <w:pStyle w:val="a4"/>
      </w:pPr>
      <w:r w:rsidRPr="00181634">
        <w:rPr>
          <w:rFonts w:hint="eastAsia"/>
          <w:b/>
        </w:rPr>
        <w:t>6</w:t>
      </w:r>
      <w:r w:rsidRPr="00181634">
        <w:rPr>
          <w:b/>
        </w:rPr>
        <w:t xml:space="preserve">.1.9  </w:t>
      </w:r>
      <w:r>
        <w:rPr>
          <w:rFonts w:hint="eastAsia"/>
        </w:rPr>
        <w:t>设计年限低或临时建筑，基础设计时考虑原始地貌复原措施。</w:t>
      </w:r>
    </w:p>
    <w:p w14:paraId="6C7AACB1" w14:textId="77777777" w:rsidR="00084FD0" w:rsidRDefault="00084FD0" w:rsidP="00084FD0">
      <w:pPr>
        <w:pStyle w:val="a4"/>
      </w:pPr>
      <w:r w:rsidRPr="00181634">
        <w:rPr>
          <w:rFonts w:hint="eastAsia"/>
          <w:b/>
        </w:rPr>
        <w:t>6</w:t>
      </w:r>
      <w:r w:rsidRPr="00181634">
        <w:rPr>
          <w:b/>
        </w:rPr>
        <w:t xml:space="preserve">.1.10  </w:t>
      </w:r>
      <w:r>
        <w:rPr>
          <w:rFonts w:hint="eastAsia"/>
        </w:rPr>
        <w:t>钢结构构件的尺寸应采用模块化设计，以适应游步道的转折区域；钢结构构件应在自然保护地</w:t>
      </w:r>
      <w:proofErr w:type="gramStart"/>
      <w:r>
        <w:rPr>
          <w:rFonts w:hint="eastAsia"/>
        </w:rPr>
        <w:t>外按照</w:t>
      </w:r>
      <w:proofErr w:type="gramEnd"/>
      <w:r>
        <w:rPr>
          <w:rFonts w:hint="eastAsia"/>
        </w:rPr>
        <w:t>设计尺寸加工完成，并做好防腐防锈措施，结构与基础现场施工时均应采用螺栓连接。</w:t>
      </w:r>
    </w:p>
    <w:p w14:paraId="393FF88A" w14:textId="15BC29A7" w:rsidR="00084FD0" w:rsidRPr="00C10D04" w:rsidRDefault="00084FD0" w:rsidP="00084FD0">
      <w:pPr>
        <w:rPr>
          <w:color w:val="5B9BD5" w:themeColor="accent1"/>
        </w:rPr>
      </w:pPr>
      <w:r w:rsidRPr="00C10D04">
        <w:rPr>
          <w:rFonts w:hint="eastAsia"/>
          <w:color w:val="5B9BD5" w:themeColor="accent1"/>
        </w:rPr>
        <w:t>【</w:t>
      </w:r>
      <w:r w:rsidR="00E1542A">
        <w:rPr>
          <w:rFonts w:hint="eastAsia"/>
          <w:color w:val="5B9BD5" w:themeColor="accent1"/>
        </w:rPr>
        <w:t>条文说明</w:t>
      </w:r>
      <w:r w:rsidRPr="00C10D04">
        <w:rPr>
          <w:rFonts w:hint="eastAsia"/>
          <w:color w:val="5B9BD5" w:themeColor="accent1"/>
        </w:rPr>
        <w:t>】</w:t>
      </w:r>
    </w:p>
    <w:p w14:paraId="662E91E2" w14:textId="77777777" w:rsidR="00084FD0" w:rsidRPr="00C10D04" w:rsidRDefault="00084FD0" w:rsidP="00084FD0">
      <w:pPr>
        <w:pStyle w:val="a4"/>
        <w:snapToGrid w:val="0"/>
        <w:spacing w:line="360" w:lineRule="auto"/>
        <w:rPr>
          <w:rFonts w:cs="Times New Roman"/>
          <w:color w:val="5B9BD5" w:themeColor="accent1"/>
        </w:rPr>
      </w:pPr>
      <w:r w:rsidRPr="00C10D04">
        <w:rPr>
          <w:rFonts w:cs="Times New Roman"/>
          <w:color w:val="5B9BD5" w:themeColor="accent1"/>
        </w:rPr>
        <w:t>钢结构构件采用模块化设计，不仅提高了通用性和施工效率，还能在转折区域实现更好的拼接与角度调整，确保结构的连续性与稳定性。在自然保护地外完成构件加工和防腐防锈处理，可减少现场施工工作量和对环境的污染。现场采用螺栓连接基础，施工便捷高效，既保证了连接质量和可靠性，又避免了焊接等可能对环境造成破坏的方式，符合自然保护地的环保要求。</w:t>
      </w:r>
    </w:p>
    <w:p w14:paraId="239F7D72" w14:textId="77777777" w:rsidR="00084FD0" w:rsidRDefault="00084FD0" w:rsidP="00084FD0">
      <w:pPr>
        <w:pStyle w:val="21"/>
      </w:pPr>
      <w:bookmarkStart w:id="84" w:name="_Toc186008522"/>
      <w:bookmarkStart w:id="85" w:name="_Toc186008582"/>
      <w:r>
        <w:t>6.2  </w:t>
      </w:r>
      <w:r>
        <w:rPr>
          <w:rFonts w:hint="eastAsia"/>
        </w:rPr>
        <w:t>基础要求</w:t>
      </w:r>
      <w:bookmarkEnd w:id="84"/>
      <w:bookmarkEnd w:id="85"/>
    </w:p>
    <w:p w14:paraId="389C38EF" w14:textId="77777777" w:rsidR="00084FD0" w:rsidRDefault="00084FD0" w:rsidP="00084FD0">
      <w:pPr>
        <w:rPr>
          <w:rFonts w:cs="Times New Roman"/>
        </w:rPr>
      </w:pPr>
      <w:r>
        <w:rPr>
          <w:rStyle w:val="32"/>
          <w:rFonts w:ascii="Times New Roman" w:hAnsi="Times New Roman" w:cs="Times New Roman"/>
        </w:rPr>
        <w:t>6.</w:t>
      </w:r>
      <w:r>
        <w:rPr>
          <w:rStyle w:val="32"/>
          <w:rFonts w:cs="Times New Roman" w:hint="eastAsia"/>
        </w:rPr>
        <w:t>2</w:t>
      </w:r>
      <w:r>
        <w:rPr>
          <w:rStyle w:val="32"/>
          <w:rFonts w:ascii="Times New Roman" w:hAnsi="Times New Roman" w:cs="Times New Roman"/>
        </w:rPr>
        <w:t>.1</w:t>
      </w:r>
      <w:r>
        <w:rPr>
          <w:rFonts w:cs="Times New Roman"/>
        </w:rPr>
        <w:t>  </w:t>
      </w:r>
      <w:r w:rsidRPr="00CB7B36">
        <w:rPr>
          <w:rFonts w:hint="eastAsia"/>
        </w:rPr>
        <w:t>基础埋深宜大于</w:t>
      </w:r>
      <w:proofErr w:type="gramStart"/>
      <w:r w:rsidRPr="00CB7B36">
        <w:rPr>
          <w:rFonts w:hint="eastAsia"/>
        </w:rPr>
        <w:t>标准冻深且</w:t>
      </w:r>
      <w:proofErr w:type="gramEnd"/>
      <w:r w:rsidRPr="00CB7B36">
        <w:rPr>
          <w:rFonts w:hint="eastAsia"/>
        </w:rPr>
        <w:t>不小于</w:t>
      </w:r>
      <w:r w:rsidRPr="00CB7B36">
        <w:rPr>
          <w:rFonts w:hint="eastAsia"/>
        </w:rPr>
        <w:t>0</w:t>
      </w:r>
      <w:r w:rsidRPr="00CB7B36">
        <w:t>.6</w:t>
      </w:r>
      <w:r w:rsidRPr="00CB7B36">
        <w:rPr>
          <w:rFonts w:hint="eastAsia"/>
        </w:rPr>
        <w:t>m</w:t>
      </w:r>
      <w:r w:rsidRPr="00CB7B36">
        <w:rPr>
          <w:rFonts w:hint="eastAsia"/>
        </w:rPr>
        <w:t>，当栈道高于地面高度</w:t>
      </w:r>
      <w:r w:rsidRPr="00CB7B36">
        <w:rPr>
          <w:rFonts w:hint="eastAsia"/>
        </w:rPr>
        <w:t>h</w:t>
      </w:r>
      <w:r w:rsidRPr="00CB7B36">
        <w:rPr>
          <w:rFonts w:hint="eastAsia"/>
        </w:rPr>
        <w:t>≥</w:t>
      </w:r>
      <w:r w:rsidRPr="00CB7B36">
        <w:rPr>
          <w:rFonts w:hint="eastAsia"/>
        </w:rPr>
        <w:t>1</w:t>
      </w:r>
      <w:r w:rsidRPr="00CB7B36">
        <w:t>.8</w:t>
      </w:r>
      <w:r w:rsidRPr="00CB7B36">
        <w:rPr>
          <w:rFonts w:hint="eastAsia"/>
        </w:rPr>
        <w:t>m</w:t>
      </w:r>
      <w:r w:rsidRPr="00CB7B36">
        <w:rPr>
          <w:rFonts w:hint="eastAsia"/>
        </w:rPr>
        <w:t>时，基础埋深宜大于</w:t>
      </w:r>
      <w:r w:rsidRPr="00CB7B36">
        <w:rPr>
          <w:rFonts w:hint="eastAsia"/>
        </w:rPr>
        <w:t>h</w:t>
      </w:r>
      <w:r w:rsidRPr="00CB7B36">
        <w:t>/3</w:t>
      </w:r>
      <w:r w:rsidRPr="00CB7B36">
        <w:rPr>
          <w:rFonts w:hint="eastAsia"/>
        </w:rPr>
        <w:t>；当栈道高于地面高度</w:t>
      </w:r>
      <w:r w:rsidRPr="00CB7B36">
        <w:rPr>
          <w:rFonts w:hint="eastAsia"/>
        </w:rPr>
        <w:t>h</w:t>
      </w:r>
      <w:r w:rsidRPr="00CB7B36">
        <w:rPr>
          <w:rFonts w:hint="eastAsia"/>
        </w:rPr>
        <w:t>≥</w:t>
      </w:r>
      <w:r w:rsidRPr="00CB7B36">
        <w:rPr>
          <w:rFonts w:hint="eastAsia"/>
        </w:rPr>
        <w:t>1</w:t>
      </w:r>
      <w:r w:rsidRPr="00CB7B36">
        <w:t>.5</w:t>
      </w:r>
      <w:r w:rsidRPr="00CB7B36">
        <w:rPr>
          <w:rFonts w:hint="eastAsia"/>
        </w:rPr>
        <w:t>m</w:t>
      </w:r>
      <w:r w:rsidRPr="00CB7B36">
        <w:rPr>
          <w:rFonts w:hint="eastAsia"/>
        </w:rPr>
        <w:t>时，宜在基础</w:t>
      </w:r>
      <w:proofErr w:type="gramStart"/>
      <w:r w:rsidRPr="00CB7B36">
        <w:rPr>
          <w:rFonts w:hint="eastAsia"/>
        </w:rPr>
        <w:t>顶设置</w:t>
      </w:r>
      <w:proofErr w:type="gramEnd"/>
      <w:r w:rsidRPr="00CB7B36">
        <w:rPr>
          <w:rFonts w:hint="eastAsia"/>
        </w:rPr>
        <w:t>水平拉梁</w:t>
      </w:r>
      <w:r>
        <w:rPr>
          <w:rFonts w:cs="Times New Roman"/>
        </w:rPr>
        <w:t>。</w:t>
      </w:r>
      <w:r>
        <w:rPr>
          <w:rFonts w:cs="Times New Roman"/>
        </w:rPr>
        <w:t> </w:t>
      </w:r>
    </w:p>
    <w:p w14:paraId="5C40FD58" w14:textId="231F2338" w:rsidR="00084FD0" w:rsidRPr="00C10D04" w:rsidRDefault="00084FD0" w:rsidP="00084FD0">
      <w:pPr>
        <w:rPr>
          <w:rFonts w:ascii="宋体" w:hAnsi="宋体"/>
          <w:color w:val="5B9BD5" w:themeColor="accent1"/>
        </w:rPr>
      </w:pPr>
      <w:r w:rsidRPr="00C10D04">
        <w:rPr>
          <w:rFonts w:ascii="宋体" w:hAnsi="宋体" w:hint="eastAsia"/>
          <w:color w:val="5B9BD5" w:themeColor="accent1"/>
        </w:rPr>
        <w:t>【</w:t>
      </w:r>
      <w:r w:rsidR="00E1542A">
        <w:rPr>
          <w:rFonts w:ascii="宋体" w:hAnsi="宋体" w:hint="eastAsia"/>
          <w:color w:val="5B9BD5" w:themeColor="accent1"/>
        </w:rPr>
        <w:t>条文说明</w:t>
      </w:r>
      <w:r w:rsidRPr="00C10D04">
        <w:rPr>
          <w:rFonts w:ascii="宋体" w:hAnsi="宋体" w:hint="eastAsia"/>
          <w:color w:val="5B9BD5" w:themeColor="accent1"/>
        </w:rPr>
        <w:t>】</w:t>
      </w:r>
    </w:p>
    <w:p w14:paraId="4443EE9D" w14:textId="77777777" w:rsidR="00084FD0" w:rsidRPr="00C10D04" w:rsidRDefault="00084FD0" w:rsidP="00084FD0">
      <w:pPr>
        <w:pStyle w:val="a4"/>
        <w:spacing w:line="360" w:lineRule="auto"/>
        <w:rPr>
          <w:rFonts w:ascii="宋体" w:hAnsi="宋体"/>
          <w:color w:val="5B9BD5" w:themeColor="accent1"/>
        </w:rPr>
      </w:pPr>
      <w:r w:rsidRPr="00C10D04">
        <w:rPr>
          <w:rFonts w:ascii="宋体" w:hAnsi="宋体"/>
          <w:bCs/>
          <w:color w:val="5B9BD5" w:themeColor="accent1"/>
        </w:rPr>
        <w:t>基础埋深宜大于</w:t>
      </w:r>
      <w:proofErr w:type="gramStart"/>
      <w:r w:rsidRPr="00C10D04">
        <w:rPr>
          <w:rFonts w:ascii="宋体" w:hAnsi="宋体"/>
          <w:bCs/>
          <w:color w:val="5B9BD5" w:themeColor="accent1"/>
        </w:rPr>
        <w:t>标准冻深且</w:t>
      </w:r>
      <w:proofErr w:type="gramEnd"/>
      <w:r w:rsidRPr="00C10D04">
        <w:rPr>
          <w:rFonts w:ascii="宋体" w:hAnsi="宋体"/>
          <w:bCs/>
          <w:color w:val="5B9BD5" w:themeColor="accent1"/>
        </w:rPr>
        <w:t>不小于0.6m，以避免因土壤冻胀和</w:t>
      </w:r>
      <w:proofErr w:type="gramStart"/>
      <w:r w:rsidRPr="00C10D04">
        <w:rPr>
          <w:rFonts w:ascii="宋体" w:hAnsi="宋体"/>
          <w:bCs/>
          <w:color w:val="5B9BD5" w:themeColor="accent1"/>
        </w:rPr>
        <w:t>融沉</w:t>
      </w:r>
      <w:proofErr w:type="gramEnd"/>
      <w:r w:rsidRPr="00C10D04">
        <w:rPr>
          <w:rFonts w:ascii="宋体" w:hAnsi="宋体"/>
          <w:bCs/>
          <w:color w:val="5B9BD5" w:themeColor="accent1"/>
        </w:rPr>
        <w:t>导致的基础变形或下沉。</w:t>
      </w:r>
      <w:r w:rsidRPr="00EC5F6A">
        <w:rPr>
          <w:rFonts w:ascii="宋体" w:hAnsi="宋体"/>
          <w:bCs/>
          <w:color w:val="5B9BD5" w:themeColor="accent1"/>
        </w:rPr>
        <w:t>当栈道</w:t>
      </w:r>
      <w:r w:rsidRPr="00EC5F6A">
        <w:rPr>
          <w:rFonts w:hint="eastAsia"/>
          <w:color w:val="5B9BD5" w:themeColor="accent1"/>
        </w:rPr>
        <w:t>高于地面</w:t>
      </w:r>
      <w:r w:rsidRPr="00EC5F6A">
        <w:rPr>
          <w:rFonts w:ascii="宋体" w:hAnsi="宋体"/>
          <w:bCs/>
          <w:color w:val="5B9BD5" w:themeColor="accent1"/>
        </w:rPr>
        <w:t>高度</w:t>
      </w:r>
      <w:r w:rsidRPr="00EC5F6A">
        <w:rPr>
          <w:rFonts w:ascii="宋体" w:hAnsi="宋体" w:hint="eastAsia"/>
          <w:color w:val="5B9BD5" w:themeColor="accent1"/>
        </w:rPr>
        <w:t>h≥</w:t>
      </w:r>
      <w:r w:rsidRPr="00C10D04">
        <w:rPr>
          <w:rFonts w:ascii="宋体" w:hAnsi="宋体" w:hint="eastAsia"/>
          <w:color w:val="5B9BD5" w:themeColor="accent1"/>
        </w:rPr>
        <w:t>1</w:t>
      </w:r>
      <w:r w:rsidRPr="00C10D04">
        <w:rPr>
          <w:rFonts w:ascii="宋体" w:hAnsi="宋体"/>
          <w:color w:val="5B9BD5" w:themeColor="accent1"/>
        </w:rPr>
        <w:t>.8</w:t>
      </w:r>
      <w:r w:rsidRPr="00C10D04">
        <w:rPr>
          <w:rFonts w:ascii="宋体" w:hAnsi="宋体" w:hint="eastAsia"/>
          <w:color w:val="5B9BD5" w:themeColor="accent1"/>
        </w:rPr>
        <w:t>m</w:t>
      </w:r>
      <w:r w:rsidRPr="00C10D04">
        <w:rPr>
          <w:rFonts w:ascii="宋体" w:hAnsi="宋体"/>
          <w:bCs/>
          <w:color w:val="5B9BD5" w:themeColor="accent1"/>
        </w:rPr>
        <w:t>，基础埋深宜大于</w:t>
      </w:r>
      <w:r w:rsidRPr="00C10D04">
        <w:rPr>
          <w:rFonts w:ascii="宋体" w:hAnsi="宋体" w:hint="eastAsia"/>
          <w:color w:val="5B9BD5" w:themeColor="accent1"/>
        </w:rPr>
        <w:t>h</w:t>
      </w:r>
      <w:r w:rsidRPr="00C10D04">
        <w:rPr>
          <w:rFonts w:ascii="宋体" w:hAnsi="宋体"/>
          <w:color w:val="5B9BD5" w:themeColor="accent1"/>
        </w:rPr>
        <w:t>/3</w:t>
      </w:r>
      <w:r w:rsidRPr="00C10D04">
        <w:rPr>
          <w:rFonts w:ascii="宋体" w:hAnsi="宋体"/>
          <w:bCs/>
          <w:color w:val="5B9BD5" w:themeColor="accent1"/>
        </w:rPr>
        <w:t>，以增加抗倾覆能力，防止栈道因侧向力倾倒。此外，</w:t>
      </w:r>
      <w:r w:rsidRPr="00EC5F6A">
        <w:rPr>
          <w:rFonts w:ascii="宋体" w:hAnsi="宋体"/>
          <w:bCs/>
          <w:color w:val="5B9BD5" w:themeColor="accent1"/>
        </w:rPr>
        <w:t>当栈道</w:t>
      </w:r>
      <w:r w:rsidRPr="00EC5F6A">
        <w:rPr>
          <w:rFonts w:hint="eastAsia"/>
          <w:color w:val="5B9BD5" w:themeColor="accent1"/>
        </w:rPr>
        <w:t>高于地面高度</w:t>
      </w:r>
      <w:r w:rsidRPr="00EC5F6A">
        <w:rPr>
          <w:rFonts w:ascii="宋体" w:hAnsi="宋体"/>
          <w:bCs/>
          <w:color w:val="5B9BD5" w:themeColor="accent1"/>
        </w:rPr>
        <w:t xml:space="preserve"> </w:t>
      </w:r>
      <w:r w:rsidRPr="00EC5F6A">
        <w:rPr>
          <w:rFonts w:ascii="宋体" w:hAnsi="宋体" w:hint="eastAsia"/>
          <w:color w:val="5B9BD5" w:themeColor="accent1"/>
        </w:rPr>
        <w:t>h≥1</w:t>
      </w:r>
      <w:r w:rsidRPr="00EC5F6A">
        <w:rPr>
          <w:rFonts w:ascii="宋体" w:hAnsi="宋体"/>
          <w:color w:val="5B9BD5" w:themeColor="accent1"/>
        </w:rPr>
        <w:t>.5</w:t>
      </w:r>
      <w:r w:rsidRPr="00EC5F6A">
        <w:rPr>
          <w:rFonts w:ascii="宋体" w:hAnsi="宋体" w:hint="eastAsia"/>
          <w:color w:val="5B9BD5" w:themeColor="accent1"/>
        </w:rPr>
        <w:t>m</w:t>
      </w:r>
      <w:r w:rsidRPr="00EC5F6A">
        <w:rPr>
          <w:rFonts w:ascii="宋体" w:hAnsi="宋体"/>
          <w:bCs/>
          <w:color w:val="5B9BD5" w:themeColor="accent1"/>
        </w:rPr>
        <w:t>，</w:t>
      </w:r>
      <w:r w:rsidRPr="00C10D04">
        <w:rPr>
          <w:rFonts w:ascii="宋体" w:hAnsi="宋体"/>
          <w:bCs/>
          <w:color w:val="5B9BD5" w:themeColor="accent1"/>
        </w:rPr>
        <w:t>基础</w:t>
      </w:r>
      <w:proofErr w:type="gramStart"/>
      <w:r w:rsidRPr="00C10D04">
        <w:rPr>
          <w:rFonts w:ascii="宋体" w:hAnsi="宋体"/>
          <w:bCs/>
          <w:color w:val="5B9BD5" w:themeColor="accent1"/>
        </w:rPr>
        <w:t>顶设置</w:t>
      </w:r>
      <w:proofErr w:type="gramEnd"/>
      <w:r w:rsidRPr="00C10D04">
        <w:rPr>
          <w:rFonts w:ascii="宋体" w:hAnsi="宋体"/>
          <w:bCs/>
          <w:color w:val="5B9BD5" w:themeColor="accent1"/>
        </w:rPr>
        <w:t>水平拉梁，可将</w:t>
      </w:r>
      <w:proofErr w:type="gramStart"/>
      <w:r w:rsidRPr="00C10D04">
        <w:rPr>
          <w:rFonts w:ascii="宋体" w:hAnsi="宋体"/>
          <w:bCs/>
          <w:color w:val="5B9BD5" w:themeColor="accent1"/>
        </w:rPr>
        <w:t>各基础</w:t>
      </w:r>
      <w:proofErr w:type="gramEnd"/>
      <w:r w:rsidRPr="00C10D04">
        <w:rPr>
          <w:rFonts w:ascii="宋体" w:hAnsi="宋体"/>
          <w:bCs/>
          <w:color w:val="5B9BD5" w:themeColor="accent1"/>
        </w:rPr>
        <w:t>连接为整体，共同抵抗倾覆力和水平力，进一步增强系统的稳定性，保障结构安全。</w:t>
      </w:r>
    </w:p>
    <w:p w14:paraId="7D25C81C" w14:textId="77777777" w:rsidR="00084FD0" w:rsidRDefault="00084FD0" w:rsidP="00084FD0">
      <w:pPr>
        <w:rPr>
          <w:rFonts w:cs="Times New Roman"/>
        </w:rPr>
      </w:pPr>
      <w:r>
        <w:rPr>
          <w:rStyle w:val="32"/>
          <w:rFonts w:ascii="Times New Roman" w:hAnsi="Times New Roman" w:cs="Times New Roman"/>
        </w:rPr>
        <w:t>6.2.</w:t>
      </w:r>
      <w:r>
        <w:rPr>
          <w:rStyle w:val="32"/>
          <w:rFonts w:ascii="Times New Roman" w:hAnsi="Times New Roman" w:cs="Times New Roman" w:hint="eastAsia"/>
        </w:rPr>
        <w:t>2</w:t>
      </w:r>
      <w:r>
        <w:rPr>
          <w:rFonts w:cs="Times New Roman"/>
        </w:rPr>
        <w:t>  </w:t>
      </w:r>
      <w:r w:rsidRPr="00CB7B36">
        <w:rPr>
          <w:rFonts w:hint="eastAsia"/>
        </w:rPr>
        <w:t>天然水域基础设计时，应考虑其安装问题，在满足荷载要求的前提下，尽量选用安装简单、安装设备轻便的基础形式</w:t>
      </w:r>
      <w:r>
        <w:rPr>
          <w:rFonts w:cs="Times New Roman"/>
        </w:rPr>
        <w:t>。</w:t>
      </w:r>
    </w:p>
    <w:p w14:paraId="2D7ADA87" w14:textId="77777777" w:rsidR="00084FD0" w:rsidRDefault="00084FD0" w:rsidP="00084FD0">
      <w:pPr>
        <w:pStyle w:val="a4"/>
      </w:pPr>
      <w:r>
        <w:rPr>
          <w:rStyle w:val="32"/>
          <w:rFonts w:ascii="Times New Roman" w:hAnsi="Times New Roman" w:cs="Times New Roman"/>
        </w:rPr>
        <w:t>6.2.</w:t>
      </w:r>
      <w:r>
        <w:rPr>
          <w:rStyle w:val="32"/>
          <w:rFonts w:ascii="Times New Roman" w:hAnsi="Times New Roman" w:cs="Times New Roman" w:hint="eastAsia"/>
        </w:rPr>
        <w:t>3</w:t>
      </w:r>
      <w:r>
        <w:t>  </w:t>
      </w:r>
      <w:r w:rsidRPr="00CB7B36">
        <w:rPr>
          <w:rFonts w:hint="eastAsia"/>
        </w:rPr>
        <w:t>对于桩基础，应采用单桩静载实验进行承载力检验，检验数量不得小于总数量的</w:t>
      </w:r>
      <w:r w:rsidRPr="00CB7B36">
        <w:rPr>
          <w:rFonts w:hint="eastAsia"/>
        </w:rPr>
        <w:t>1%</w:t>
      </w:r>
      <w:r w:rsidRPr="00CB7B36">
        <w:rPr>
          <w:rFonts w:hint="eastAsia"/>
        </w:rPr>
        <w:t>，且不少于</w:t>
      </w:r>
      <w:r w:rsidRPr="00CB7B36">
        <w:rPr>
          <w:rFonts w:hint="eastAsia"/>
        </w:rPr>
        <w:t>3</w:t>
      </w:r>
      <w:r w:rsidRPr="00CB7B36">
        <w:rPr>
          <w:rFonts w:hint="eastAsia"/>
        </w:rPr>
        <w:t>根；对于打入</w:t>
      </w:r>
      <w:r w:rsidRPr="00CB7B36">
        <w:rPr>
          <w:rFonts w:hint="eastAsia"/>
        </w:rPr>
        <w:t>/</w:t>
      </w:r>
      <w:r w:rsidRPr="00CB7B36">
        <w:rPr>
          <w:rFonts w:hint="eastAsia"/>
        </w:rPr>
        <w:t>旋入式预制桩，应对打入</w:t>
      </w:r>
      <w:r w:rsidRPr="00CB7B36">
        <w:rPr>
          <w:rFonts w:hint="eastAsia"/>
        </w:rPr>
        <w:t>/</w:t>
      </w:r>
      <w:r w:rsidRPr="00CB7B36">
        <w:rPr>
          <w:rFonts w:hint="eastAsia"/>
        </w:rPr>
        <w:t>旋入深度、停止标准、桩身垂直度进行检验</w:t>
      </w:r>
      <w:r>
        <w:t>。</w:t>
      </w:r>
    </w:p>
    <w:p w14:paraId="5D1E265D" w14:textId="43D07A33" w:rsidR="00084FD0" w:rsidRPr="00EC5F6A" w:rsidRDefault="00084FD0" w:rsidP="00084FD0">
      <w:pPr>
        <w:pStyle w:val="a4"/>
        <w:spacing w:line="360" w:lineRule="auto"/>
        <w:rPr>
          <w:rFonts w:ascii="宋体" w:hAnsi="宋体"/>
          <w:color w:val="5B9BD5" w:themeColor="accent1"/>
        </w:rPr>
      </w:pPr>
      <w:r w:rsidRPr="00EC5F6A">
        <w:rPr>
          <w:rFonts w:ascii="宋体" w:hAnsi="宋体" w:hint="eastAsia"/>
          <w:color w:val="5B9BD5" w:themeColor="accent1"/>
        </w:rPr>
        <w:lastRenderedPageBreak/>
        <w:t>【</w:t>
      </w:r>
      <w:r w:rsidR="00E1542A">
        <w:rPr>
          <w:rFonts w:ascii="宋体" w:hAnsi="宋体" w:hint="eastAsia"/>
          <w:color w:val="5B9BD5" w:themeColor="accent1"/>
        </w:rPr>
        <w:t>条文说明</w:t>
      </w:r>
      <w:r w:rsidRPr="00EC5F6A">
        <w:rPr>
          <w:rFonts w:ascii="宋体" w:hAnsi="宋体" w:hint="eastAsia"/>
          <w:color w:val="5B9BD5" w:themeColor="accent1"/>
        </w:rPr>
        <w:t>】</w:t>
      </w:r>
    </w:p>
    <w:p w14:paraId="68B295E6" w14:textId="77777777" w:rsidR="00084FD0" w:rsidRPr="00EC5F6A" w:rsidRDefault="00084FD0" w:rsidP="00084FD0">
      <w:pPr>
        <w:pStyle w:val="a4"/>
        <w:snapToGrid w:val="0"/>
        <w:spacing w:line="360" w:lineRule="auto"/>
        <w:rPr>
          <w:rFonts w:ascii="宋体" w:hAnsi="宋体" w:cs="Times New Roman"/>
          <w:color w:val="5B9BD5" w:themeColor="accent1"/>
        </w:rPr>
      </w:pPr>
      <w:r w:rsidRPr="00EC5F6A">
        <w:rPr>
          <w:rFonts w:ascii="宋体" w:hAnsi="宋体" w:cs="Times New Roman"/>
          <w:color w:val="5B9BD5" w:themeColor="accent1"/>
        </w:rPr>
        <w:t>桩基础的承载能力是保障结构安全的关键，单桩静载试验通过</w:t>
      </w:r>
      <w:proofErr w:type="gramStart"/>
      <w:r w:rsidRPr="00EC5F6A">
        <w:rPr>
          <w:rFonts w:ascii="宋体" w:hAnsi="宋体" w:cs="Times New Roman"/>
          <w:color w:val="5B9BD5" w:themeColor="accent1"/>
        </w:rPr>
        <w:t>在桩顶施加</w:t>
      </w:r>
      <w:proofErr w:type="gramEnd"/>
      <w:r w:rsidRPr="00EC5F6A">
        <w:rPr>
          <w:rFonts w:ascii="宋体" w:hAnsi="宋体" w:cs="Times New Roman"/>
          <w:color w:val="5B9BD5" w:themeColor="accent1"/>
        </w:rPr>
        <w:t>竖向荷载，模拟实际使用中的受力情况，测量沉降数据，以确定桩的承载力是否满足设计要求。规定检验数量不少于总数的1%且不少于3根，</w:t>
      </w:r>
      <w:r>
        <w:rPr>
          <w:rFonts w:ascii="宋体" w:hAnsi="宋体" w:hint="eastAsia"/>
          <w:color w:val="5B9BD5" w:themeColor="accent1"/>
        </w:rPr>
        <w:t>是为了</w:t>
      </w:r>
      <w:r w:rsidRPr="00EC5F6A">
        <w:rPr>
          <w:rFonts w:ascii="宋体" w:hAnsi="宋体" w:cs="Times New Roman"/>
          <w:color w:val="5B9BD5" w:themeColor="accent1"/>
        </w:rPr>
        <w:t>确保检验结果具有代表性。对于打入或旋入式预制桩，还需检验打入/旋入深度、停止标准和桩身垂直度，这些参数直接影响桩的承载能力和稳定性。若深度不足，</w:t>
      </w:r>
      <w:proofErr w:type="gramStart"/>
      <w:r w:rsidRPr="00EC5F6A">
        <w:rPr>
          <w:rFonts w:ascii="宋体" w:hAnsi="宋体" w:cs="Times New Roman"/>
          <w:color w:val="5B9BD5" w:themeColor="accent1"/>
        </w:rPr>
        <w:t>桩无法</w:t>
      </w:r>
      <w:proofErr w:type="gramEnd"/>
      <w:r w:rsidRPr="00EC5F6A">
        <w:rPr>
          <w:rFonts w:ascii="宋体" w:hAnsi="宋体" w:cs="Times New Roman"/>
          <w:color w:val="5B9BD5" w:themeColor="accent1"/>
        </w:rPr>
        <w:t>达到设计持力层，承载能力下降；桩身垂直度偏差会导致受力不均，易引发偏心荷载，造成桩身破坏或基础不均匀沉降。</w:t>
      </w:r>
    </w:p>
    <w:p w14:paraId="262D89C6" w14:textId="77777777" w:rsidR="00084FD0" w:rsidRDefault="00084FD0" w:rsidP="00084FD0">
      <w:pPr>
        <w:pStyle w:val="21"/>
      </w:pPr>
      <w:bookmarkStart w:id="86" w:name="_Toc186008523"/>
      <w:bookmarkStart w:id="87" w:name="_Toc186008583"/>
      <w:r>
        <w:t>6.3  </w:t>
      </w:r>
      <w:r>
        <w:rPr>
          <w:rFonts w:hint="eastAsia"/>
        </w:rPr>
        <w:t>结构要求</w:t>
      </w:r>
      <w:bookmarkEnd w:id="86"/>
      <w:bookmarkEnd w:id="87"/>
    </w:p>
    <w:p w14:paraId="3C0B3604" w14:textId="77777777" w:rsidR="00084FD0" w:rsidRDefault="00084FD0" w:rsidP="00084FD0">
      <w:r>
        <w:rPr>
          <w:rStyle w:val="32"/>
          <w:rFonts w:ascii="Times New Roman" w:hAnsi="Times New Roman" w:cs="Times New Roman"/>
        </w:rPr>
        <w:t>6.</w:t>
      </w:r>
      <w:r>
        <w:rPr>
          <w:rStyle w:val="32"/>
          <w:rFonts w:cs="Times New Roman"/>
        </w:rPr>
        <w:t>3</w:t>
      </w:r>
      <w:r>
        <w:rPr>
          <w:rStyle w:val="32"/>
          <w:rFonts w:ascii="Times New Roman" w:hAnsi="Times New Roman" w:cs="Times New Roman"/>
        </w:rPr>
        <w:t>.1</w:t>
      </w:r>
      <w:r>
        <w:rPr>
          <w:rFonts w:cs="Times New Roman"/>
        </w:rPr>
        <w:t>  </w:t>
      </w:r>
      <w:r>
        <w:rPr>
          <w:rFonts w:hint="eastAsia"/>
        </w:rPr>
        <w:t>游步道主体结构由</w:t>
      </w:r>
      <w:bookmarkStart w:id="88" w:name="OLE_LINK1"/>
      <w:r w:rsidRPr="00AD708B">
        <w:rPr>
          <w:rFonts w:hint="eastAsia"/>
        </w:rPr>
        <w:t>HW</w:t>
      </w:r>
      <w:bookmarkEnd w:id="88"/>
      <w:proofErr w:type="gramStart"/>
      <w:r w:rsidRPr="00AD708B">
        <w:rPr>
          <w:rFonts w:hint="eastAsia"/>
        </w:rPr>
        <w:t>100</w:t>
      </w:r>
      <w:r>
        <w:rPr>
          <w:rFonts w:hint="eastAsia"/>
        </w:rPr>
        <w:t>x</w:t>
      </w:r>
      <w:r w:rsidRPr="00AD708B">
        <w:rPr>
          <w:rFonts w:hint="eastAsia"/>
        </w:rPr>
        <w:t>100</w:t>
      </w:r>
      <w:r>
        <w:rPr>
          <w:rFonts w:hint="eastAsia"/>
        </w:rPr>
        <w:t>x</w:t>
      </w:r>
      <w:proofErr w:type="gramEnd"/>
      <w:r w:rsidRPr="00AD708B">
        <w:rPr>
          <w:rFonts w:hint="eastAsia"/>
        </w:rPr>
        <w:t>8</w:t>
      </w:r>
      <w:r>
        <w:rPr>
          <w:rFonts w:hint="eastAsia"/>
        </w:rPr>
        <w:t>x</w:t>
      </w:r>
      <w:r w:rsidRPr="00AD708B">
        <w:rPr>
          <w:rFonts w:hint="eastAsia"/>
        </w:rPr>
        <w:t>6</w:t>
      </w:r>
      <w:r w:rsidRPr="00AD708B">
        <w:rPr>
          <w:rFonts w:hint="eastAsia"/>
        </w:rPr>
        <w:t>型钢纵向及横向钢梁加</w:t>
      </w:r>
      <w:r w:rsidRPr="00AD708B">
        <w:rPr>
          <w:rFonts w:hint="eastAsia"/>
        </w:rPr>
        <w:t>60*3</w:t>
      </w:r>
      <w:proofErr w:type="gramStart"/>
      <w:r w:rsidRPr="00AD708B">
        <w:rPr>
          <w:rFonts w:hint="eastAsia"/>
        </w:rPr>
        <w:t>矩钢龙骨</w:t>
      </w:r>
      <w:proofErr w:type="gramEnd"/>
      <w:r w:rsidRPr="00AD708B">
        <w:rPr>
          <w:rFonts w:hint="eastAsia"/>
        </w:rPr>
        <w:t>组成</w:t>
      </w:r>
      <w:r>
        <w:rPr>
          <w:rFonts w:hint="eastAsia"/>
        </w:rPr>
        <w:t>；</w:t>
      </w:r>
      <w:r w:rsidRPr="00AD708B">
        <w:rPr>
          <w:rFonts w:hint="eastAsia"/>
        </w:rPr>
        <w:t>纵向钢梁</w:t>
      </w:r>
      <w:r>
        <w:rPr>
          <w:rFonts w:hint="eastAsia"/>
        </w:rPr>
        <w:t>以螺栓连接件与</w:t>
      </w:r>
      <w:r w:rsidRPr="00B22FEB">
        <w:rPr>
          <w:rFonts w:hint="eastAsia"/>
        </w:rPr>
        <w:t>热浸镀锌钢质螺纹微型管桩</w:t>
      </w:r>
      <w:r>
        <w:rPr>
          <w:rFonts w:hint="eastAsia"/>
        </w:rPr>
        <w:t>顶端固定</w:t>
      </w:r>
      <w:r w:rsidRPr="00AD708B">
        <w:rPr>
          <w:rFonts w:hint="eastAsia"/>
        </w:rPr>
        <w:t>，横向钢梁垂直于纵向钢梁布置</w:t>
      </w:r>
      <w:r>
        <w:rPr>
          <w:rFonts w:hint="eastAsia"/>
        </w:rPr>
        <w:t>，</w:t>
      </w:r>
      <w:r w:rsidRPr="00AD708B">
        <w:rPr>
          <w:rFonts w:hint="eastAsia"/>
        </w:rPr>
        <w:t>间距</w:t>
      </w:r>
      <w:r>
        <w:rPr>
          <w:rFonts w:hint="eastAsia"/>
        </w:rPr>
        <w:t>不应大于</w:t>
      </w:r>
      <w:r w:rsidRPr="00AD708B">
        <w:rPr>
          <w:rFonts w:hint="eastAsia"/>
        </w:rPr>
        <w:t>2.0</w:t>
      </w:r>
      <w:r w:rsidRPr="00AD708B">
        <w:rPr>
          <w:rFonts w:hint="eastAsia"/>
        </w:rPr>
        <w:t>米</w:t>
      </w:r>
      <w:r>
        <w:rPr>
          <w:rFonts w:hint="eastAsia"/>
        </w:rPr>
        <w:t>。</w:t>
      </w:r>
    </w:p>
    <w:p w14:paraId="1523FD10" w14:textId="28DA90A7" w:rsidR="00084FD0" w:rsidRPr="005B6EC7" w:rsidRDefault="00084FD0" w:rsidP="00084FD0">
      <w:pPr>
        <w:rPr>
          <w:rFonts w:ascii="宋体" w:hAnsi="宋体"/>
          <w:color w:val="5B9BD5" w:themeColor="accent1"/>
        </w:rPr>
      </w:pPr>
      <w:r w:rsidRPr="005B6EC7">
        <w:rPr>
          <w:rFonts w:ascii="宋体" w:hAnsi="宋体" w:hint="eastAsia"/>
          <w:color w:val="5B9BD5" w:themeColor="accent1"/>
        </w:rPr>
        <w:t>【</w:t>
      </w:r>
      <w:r w:rsidR="00E1542A">
        <w:rPr>
          <w:rFonts w:ascii="宋体" w:hAnsi="宋体" w:hint="eastAsia"/>
          <w:color w:val="5B9BD5" w:themeColor="accent1"/>
        </w:rPr>
        <w:t>条文说明</w:t>
      </w:r>
      <w:r w:rsidRPr="005B6EC7">
        <w:rPr>
          <w:rFonts w:ascii="宋体" w:hAnsi="宋体" w:hint="eastAsia"/>
          <w:color w:val="5B9BD5" w:themeColor="accent1"/>
        </w:rPr>
        <w:t>】</w:t>
      </w:r>
    </w:p>
    <w:p w14:paraId="20B01ED7" w14:textId="77777777" w:rsidR="00084FD0" w:rsidRPr="005B6EC7" w:rsidRDefault="00084FD0" w:rsidP="00084FD0">
      <w:pPr>
        <w:pStyle w:val="a4"/>
        <w:snapToGrid w:val="0"/>
        <w:spacing w:line="360" w:lineRule="auto"/>
        <w:rPr>
          <w:rFonts w:ascii="宋体" w:hAnsi="宋体" w:cs="Times New Roman"/>
          <w:color w:val="5B9BD5" w:themeColor="accent1"/>
        </w:rPr>
      </w:pPr>
      <w:r w:rsidRPr="005B6EC7">
        <w:rPr>
          <w:rFonts w:ascii="宋体" w:hAnsi="宋体" w:cs="Times New Roman"/>
          <w:color w:val="5B9BD5" w:themeColor="accent1"/>
        </w:rPr>
        <w:t>纵向钢梁通过螺栓连接件与热浸镀锌钢质螺纹微型管桩顶端固定，保证了结构的稳定性，同时便于施工和后期维护。横向钢梁垂直于纵向钢梁布置，间距不大于2.0米，这样的设计能够均匀分布上部荷载，避免局部过载，确保结构在使用过程中的安全性和可靠性。</w:t>
      </w:r>
    </w:p>
    <w:p w14:paraId="1F9BD149" w14:textId="77777777" w:rsidR="00084FD0" w:rsidRDefault="00084FD0" w:rsidP="00084FD0">
      <w:r w:rsidRPr="00AD708B">
        <w:rPr>
          <w:rStyle w:val="32"/>
          <w:rFonts w:ascii="Times New Roman" w:hAnsi="Times New Roman" w:cs="Times New Roman" w:hint="eastAsia"/>
        </w:rPr>
        <w:t>6</w:t>
      </w:r>
      <w:r w:rsidRPr="00AD708B">
        <w:rPr>
          <w:rStyle w:val="32"/>
          <w:rFonts w:ascii="Times New Roman" w:hAnsi="Times New Roman" w:cs="Times New Roman"/>
        </w:rPr>
        <w:t>.3.</w:t>
      </w:r>
      <w:r>
        <w:rPr>
          <w:rStyle w:val="32"/>
          <w:rFonts w:ascii="Times New Roman" w:hAnsi="Times New Roman" w:cs="Times New Roman" w:hint="eastAsia"/>
        </w:rPr>
        <w:t>2</w:t>
      </w:r>
      <w:r>
        <w:rPr>
          <w:rStyle w:val="32"/>
          <w:rFonts w:ascii="Times New Roman" w:hAnsi="Times New Roman" w:cs="Times New Roman"/>
        </w:rPr>
        <w:t xml:space="preserve">  </w:t>
      </w:r>
      <w:r w:rsidRPr="00AD708B">
        <w:rPr>
          <w:rStyle w:val="32"/>
          <w:rFonts w:ascii="Times New Roman" w:hAnsi="Times New Roman" w:cs="Times New Roman" w:hint="eastAsia"/>
          <w:b w:val="0"/>
        </w:rPr>
        <w:t>固定栈道板用</w:t>
      </w:r>
      <w:r w:rsidRPr="00AD708B">
        <w:rPr>
          <w:rFonts w:hint="eastAsia"/>
        </w:rPr>
        <w:t>60</w:t>
      </w:r>
      <w:r>
        <w:rPr>
          <w:rFonts w:hint="eastAsia"/>
        </w:rPr>
        <w:t>x</w:t>
      </w:r>
      <w:r w:rsidRPr="00AD708B">
        <w:rPr>
          <w:rFonts w:hint="eastAsia"/>
        </w:rPr>
        <w:t>3</w:t>
      </w:r>
      <w:proofErr w:type="gramStart"/>
      <w:r w:rsidRPr="00AD708B">
        <w:rPr>
          <w:rFonts w:hint="eastAsia"/>
        </w:rPr>
        <w:t>矩钢龙骨</w:t>
      </w:r>
      <w:proofErr w:type="gramEnd"/>
      <w:r w:rsidRPr="00AD708B">
        <w:rPr>
          <w:rFonts w:hint="eastAsia"/>
        </w:rPr>
        <w:t>纵向布置，</w:t>
      </w:r>
      <w:r>
        <w:t>1.5</w:t>
      </w:r>
      <w:r w:rsidRPr="00AD708B">
        <w:rPr>
          <w:rFonts w:hint="eastAsia"/>
        </w:rPr>
        <w:t>米宽栈道</w:t>
      </w:r>
      <w:r>
        <w:rPr>
          <w:rFonts w:hint="eastAsia"/>
        </w:rPr>
        <w:t>不少于</w:t>
      </w:r>
      <w:r>
        <w:t>3</w:t>
      </w:r>
      <w:r w:rsidRPr="00AD708B">
        <w:rPr>
          <w:rFonts w:hint="eastAsia"/>
        </w:rPr>
        <w:t>根，</w:t>
      </w:r>
      <w:r w:rsidRPr="00AD708B">
        <w:rPr>
          <w:rFonts w:hint="eastAsia"/>
        </w:rPr>
        <w:t>2.0</w:t>
      </w:r>
      <w:r w:rsidRPr="00AD708B">
        <w:rPr>
          <w:rFonts w:hint="eastAsia"/>
        </w:rPr>
        <w:t>米宽栈道</w:t>
      </w:r>
      <w:r>
        <w:rPr>
          <w:rFonts w:hint="eastAsia"/>
        </w:rPr>
        <w:t>不少于</w:t>
      </w:r>
      <w:r w:rsidRPr="00AD708B">
        <w:rPr>
          <w:rFonts w:hint="eastAsia"/>
        </w:rPr>
        <w:t>4</w:t>
      </w:r>
      <w:r w:rsidRPr="00AD708B">
        <w:rPr>
          <w:rFonts w:hint="eastAsia"/>
        </w:rPr>
        <w:t>根，</w:t>
      </w:r>
      <w:r w:rsidRPr="00AD708B">
        <w:rPr>
          <w:rFonts w:hint="eastAsia"/>
        </w:rPr>
        <w:t>3.0</w:t>
      </w:r>
      <w:r w:rsidRPr="00AD708B">
        <w:rPr>
          <w:rFonts w:hint="eastAsia"/>
        </w:rPr>
        <w:t>米宽栈道</w:t>
      </w:r>
      <w:r>
        <w:rPr>
          <w:rFonts w:hint="eastAsia"/>
        </w:rPr>
        <w:t>不少于</w:t>
      </w:r>
      <w:r w:rsidRPr="00AD708B">
        <w:rPr>
          <w:rFonts w:hint="eastAsia"/>
        </w:rPr>
        <w:t>5</w:t>
      </w:r>
      <w:r w:rsidRPr="00AD708B">
        <w:rPr>
          <w:rFonts w:hint="eastAsia"/>
        </w:rPr>
        <w:t>根，</w:t>
      </w:r>
      <w:r w:rsidRPr="00AD708B">
        <w:rPr>
          <w:rFonts w:hint="eastAsia"/>
        </w:rPr>
        <w:t>4.0</w:t>
      </w:r>
      <w:r w:rsidRPr="00AD708B">
        <w:rPr>
          <w:rFonts w:hint="eastAsia"/>
        </w:rPr>
        <w:t>米宽栈道</w:t>
      </w:r>
      <w:r>
        <w:rPr>
          <w:rFonts w:hint="eastAsia"/>
        </w:rPr>
        <w:t>不少于</w:t>
      </w:r>
      <w:r w:rsidRPr="00AD708B">
        <w:rPr>
          <w:rFonts w:hint="eastAsia"/>
        </w:rPr>
        <w:t>7</w:t>
      </w:r>
      <w:r w:rsidRPr="00AD708B">
        <w:rPr>
          <w:rFonts w:hint="eastAsia"/>
        </w:rPr>
        <w:t>根。</w:t>
      </w:r>
    </w:p>
    <w:p w14:paraId="37B89352" w14:textId="74D49681" w:rsidR="00084FD0" w:rsidRPr="00FF7192" w:rsidRDefault="00084FD0" w:rsidP="00084FD0">
      <w:pPr>
        <w:rPr>
          <w:rFonts w:ascii="宋体" w:hAnsi="宋体"/>
          <w:color w:val="5B9BD5" w:themeColor="accent1"/>
        </w:rPr>
      </w:pPr>
      <w:r w:rsidRPr="00FF7192">
        <w:rPr>
          <w:rFonts w:ascii="宋体" w:hAnsi="宋体" w:hint="eastAsia"/>
          <w:color w:val="5B9BD5" w:themeColor="accent1"/>
        </w:rPr>
        <w:t>【</w:t>
      </w:r>
      <w:r w:rsidR="00E1542A">
        <w:rPr>
          <w:rFonts w:ascii="宋体" w:hAnsi="宋体" w:hint="eastAsia"/>
          <w:color w:val="5B9BD5" w:themeColor="accent1"/>
        </w:rPr>
        <w:t>条文说明</w:t>
      </w:r>
      <w:r w:rsidRPr="00FF7192">
        <w:rPr>
          <w:rFonts w:ascii="宋体" w:hAnsi="宋体" w:hint="eastAsia"/>
          <w:color w:val="5B9BD5" w:themeColor="accent1"/>
        </w:rPr>
        <w:t>】</w:t>
      </w:r>
    </w:p>
    <w:p w14:paraId="3EF8744D" w14:textId="77777777" w:rsidR="00084FD0" w:rsidRPr="00FF7192" w:rsidRDefault="00084FD0" w:rsidP="00084FD0">
      <w:pPr>
        <w:pStyle w:val="a4"/>
        <w:spacing w:line="360" w:lineRule="auto"/>
        <w:rPr>
          <w:rFonts w:ascii="宋体" w:hAnsi="宋体"/>
          <w:color w:val="5B9BD5" w:themeColor="accent1"/>
        </w:rPr>
      </w:pPr>
      <w:r w:rsidRPr="00FF7192">
        <w:rPr>
          <w:rFonts w:ascii="宋体" w:hAnsi="宋体"/>
          <w:bCs/>
          <w:color w:val="5B9BD5" w:themeColor="accent1"/>
        </w:rPr>
        <w:t>随着游步道宽度的增加，需要更多的龙骨来提供足够的支撑力，以确保栈道</w:t>
      </w:r>
      <w:proofErr w:type="gramStart"/>
      <w:r w:rsidRPr="00FF7192">
        <w:rPr>
          <w:rFonts w:ascii="宋体" w:hAnsi="宋体"/>
          <w:bCs/>
          <w:color w:val="5B9BD5" w:themeColor="accent1"/>
        </w:rPr>
        <w:t>板能够</w:t>
      </w:r>
      <w:proofErr w:type="gramEnd"/>
      <w:r w:rsidRPr="00FF7192">
        <w:rPr>
          <w:rFonts w:ascii="宋体" w:hAnsi="宋体"/>
          <w:bCs/>
          <w:color w:val="5B9BD5" w:themeColor="accent1"/>
        </w:rPr>
        <w:t>稳定地承载行人等荷载。例如，1.5 米宽栈道不少于 3 根龙骨，2.0 米宽栈道不少于 4 根，3.0 米宽栈道不少于 5 根，4.0 米宽栈道不少于 7 根。这样的规定能够保证栈道板在不同宽度的游步道上都能得到均匀、有效的支撑，防止因龙骨数量不足导致栈道板变形、损坏，从而保障游步道的正常使用和安全性。</w:t>
      </w:r>
    </w:p>
    <w:p w14:paraId="5C927AB3" w14:textId="77777777" w:rsidR="00084FD0" w:rsidRDefault="00084FD0" w:rsidP="00084FD0">
      <w:pPr>
        <w:pStyle w:val="a4"/>
      </w:pPr>
      <w:r w:rsidRPr="00E034C9">
        <w:rPr>
          <w:rFonts w:hint="eastAsia"/>
          <w:b/>
        </w:rPr>
        <w:t>6</w:t>
      </w:r>
      <w:r w:rsidRPr="00E034C9">
        <w:rPr>
          <w:b/>
        </w:rPr>
        <w:t>.3.</w:t>
      </w:r>
      <w:r>
        <w:rPr>
          <w:rFonts w:hint="eastAsia"/>
          <w:b/>
        </w:rPr>
        <w:t>3</w:t>
      </w:r>
      <w:r>
        <w:t xml:space="preserve">  </w:t>
      </w:r>
      <w:r>
        <w:rPr>
          <w:rFonts w:hint="eastAsia"/>
        </w:rPr>
        <w:t>游步道</w:t>
      </w:r>
      <w:r w:rsidRPr="00E034C9">
        <w:rPr>
          <w:rStyle w:val="32"/>
          <w:rFonts w:ascii="Times New Roman" w:hAnsi="Times New Roman" w:cs="Times New Roman" w:hint="eastAsia"/>
          <w:b w:val="0"/>
        </w:rPr>
        <w:t>钢梁柱</w:t>
      </w:r>
      <w:r>
        <w:rPr>
          <w:rStyle w:val="32"/>
          <w:rFonts w:ascii="Times New Roman" w:hAnsi="Times New Roman" w:cs="Times New Roman" w:hint="eastAsia"/>
          <w:b w:val="0"/>
        </w:rPr>
        <w:t>宜</w:t>
      </w:r>
      <w:r w:rsidRPr="00E034C9">
        <w:rPr>
          <w:rStyle w:val="32"/>
          <w:rFonts w:ascii="Times New Roman" w:hAnsi="Times New Roman" w:cs="Times New Roman" w:hint="eastAsia"/>
          <w:b w:val="0"/>
        </w:rPr>
        <w:t>采用实木树皮装饰，与周边自然环境融为一体</w:t>
      </w:r>
      <w:r>
        <w:rPr>
          <w:rStyle w:val="32"/>
          <w:rFonts w:ascii="Times New Roman" w:hAnsi="Times New Roman" w:cs="Times New Roman" w:hint="eastAsia"/>
          <w:b w:val="0"/>
        </w:rPr>
        <w:t>；</w:t>
      </w:r>
      <w:r w:rsidRPr="002E2332">
        <w:rPr>
          <w:rFonts w:hint="eastAsia"/>
        </w:rPr>
        <w:t>先采用</w:t>
      </w:r>
      <w:r w:rsidRPr="002E2332">
        <w:rPr>
          <w:rFonts w:hint="eastAsia"/>
        </w:rPr>
        <w:t>12mm</w:t>
      </w:r>
      <w:r w:rsidRPr="002E2332">
        <w:rPr>
          <w:rFonts w:hint="eastAsia"/>
        </w:rPr>
        <w:t>厚木工板加</w:t>
      </w:r>
      <w:r w:rsidRPr="002E2332">
        <w:rPr>
          <w:rFonts w:hint="eastAsia"/>
        </w:rPr>
        <w:t>30</w:t>
      </w:r>
      <w:r>
        <w:rPr>
          <w:rFonts w:hint="eastAsia"/>
        </w:rPr>
        <w:t>x</w:t>
      </w:r>
      <w:r w:rsidRPr="002E2332">
        <w:rPr>
          <w:rFonts w:hint="eastAsia"/>
        </w:rPr>
        <w:t>40mm</w:t>
      </w:r>
      <w:r w:rsidRPr="002E2332">
        <w:rPr>
          <w:rFonts w:hint="eastAsia"/>
        </w:rPr>
        <w:t>木条制作龙骨基层，面层采用幅宽</w:t>
      </w:r>
      <w:r w:rsidRPr="002E2332">
        <w:rPr>
          <w:rFonts w:hint="eastAsia"/>
        </w:rPr>
        <w:t>650mm</w:t>
      </w:r>
      <w:r w:rsidRPr="002E2332">
        <w:rPr>
          <w:rFonts w:hint="eastAsia"/>
        </w:rPr>
        <w:t>左右的杉木树皮包裹木龙骨上，用</w:t>
      </w:r>
      <w:r w:rsidRPr="002E2332">
        <w:rPr>
          <w:rFonts w:hint="eastAsia"/>
        </w:rPr>
        <w:t>419</w:t>
      </w:r>
      <w:r w:rsidRPr="002E2332">
        <w:rPr>
          <w:rFonts w:hint="eastAsia"/>
        </w:rPr>
        <w:t>马丁将树木与木龙骨连接固定，树皮接缝应留</w:t>
      </w:r>
      <w:r w:rsidRPr="002E2332">
        <w:rPr>
          <w:rFonts w:hint="eastAsia"/>
        </w:rPr>
        <w:lastRenderedPageBreak/>
        <w:t>置在</w:t>
      </w:r>
      <w:r>
        <w:rPr>
          <w:rFonts w:hint="eastAsia"/>
        </w:rPr>
        <w:t>可视</w:t>
      </w:r>
      <w:r w:rsidRPr="002E2332">
        <w:rPr>
          <w:rFonts w:hint="eastAsia"/>
        </w:rPr>
        <w:t>背面</w:t>
      </w:r>
      <w:r>
        <w:rPr>
          <w:rFonts w:hint="eastAsia"/>
        </w:rPr>
        <w:t>。</w:t>
      </w:r>
    </w:p>
    <w:p w14:paraId="7A79FEDD" w14:textId="77777777" w:rsidR="00084FD0" w:rsidRDefault="00084FD0" w:rsidP="00084FD0">
      <w:pPr>
        <w:pStyle w:val="a4"/>
      </w:pPr>
      <w:r w:rsidRPr="00181634">
        <w:rPr>
          <w:rFonts w:hint="eastAsia"/>
          <w:b/>
        </w:rPr>
        <w:t>6</w:t>
      </w:r>
      <w:r w:rsidRPr="00181634">
        <w:rPr>
          <w:b/>
        </w:rPr>
        <w:t>.3</w:t>
      </w:r>
      <w:r>
        <w:rPr>
          <w:b/>
        </w:rPr>
        <w:t>.</w:t>
      </w:r>
      <w:r>
        <w:rPr>
          <w:rFonts w:hint="eastAsia"/>
          <w:b/>
        </w:rPr>
        <w:t>4</w:t>
      </w:r>
      <w:r w:rsidRPr="00181634">
        <w:rPr>
          <w:b/>
        </w:rPr>
        <w:t xml:space="preserve">  </w:t>
      </w:r>
      <w:r>
        <w:rPr>
          <w:rFonts w:hint="eastAsia"/>
        </w:rPr>
        <w:t>木结构的耐火等级不应低于四级，设计使用耐久年限为</w:t>
      </w:r>
      <w:r>
        <w:rPr>
          <w:rFonts w:hint="eastAsia"/>
        </w:rPr>
        <w:t>2</w:t>
      </w:r>
      <w:r>
        <w:t>5</w:t>
      </w:r>
      <w:r>
        <w:rPr>
          <w:rFonts w:hint="eastAsia"/>
        </w:rPr>
        <w:t>年；休息亭、卫生间采用木结构时，均应符合《木结构设计标准》（</w:t>
      </w:r>
      <w:r>
        <w:rPr>
          <w:rFonts w:hint="eastAsia"/>
        </w:rPr>
        <w:t>GB</w:t>
      </w:r>
      <w:r>
        <w:t>50005</w:t>
      </w:r>
      <w:r>
        <w:rPr>
          <w:rFonts w:hint="eastAsia"/>
        </w:rPr>
        <w:t>）之规定。</w:t>
      </w:r>
    </w:p>
    <w:p w14:paraId="35335C52" w14:textId="55CFB611" w:rsidR="00084FD0" w:rsidRPr="00E75791" w:rsidRDefault="00084FD0" w:rsidP="00084FD0">
      <w:pPr>
        <w:rPr>
          <w:rFonts w:ascii="宋体" w:hAnsi="宋体"/>
          <w:color w:val="5B9BD5" w:themeColor="accent1"/>
        </w:rPr>
      </w:pPr>
      <w:r w:rsidRPr="00E75791">
        <w:rPr>
          <w:rFonts w:ascii="宋体" w:hAnsi="宋体" w:hint="eastAsia"/>
          <w:color w:val="5B9BD5" w:themeColor="accent1"/>
        </w:rPr>
        <w:t>【</w:t>
      </w:r>
      <w:r w:rsidR="00E1542A">
        <w:rPr>
          <w:rFonts w:ascii="宋体" w:hAnsi="宋体" w:hint="eastAsia"/>
          <w:color w:val="5B9BD5" w:themeColor="accent1"/>
        </w:rPr>
        <w:t>条文说明</w:t>
      </w:r>
      <w:r w:rsidRPr="00E75791">
        <w:rPr>
          <w:rFonts w:ascii="宋体" w:hAnsi="宋体" w:hint="eastAsia"/>
          <w:color w:val="5B9BD5" w:themeColor="accent1"/>
        </w:rPr>
        <w:t>】</w:t>
      </w:r>
    </w:p>
    <w:p w14:paraId="0E698F55" w14:textId="77777777" w:rsidR="00084FD0" w:rsidRPr="00E75791" w:rsidRDefault="00084FD0" w:rsidP="00084FD0">
      <w:pPr>
        <w:pStyle w:val="a4"/>
        <w:snapToGrid w:val="0"/>
        <w:spacing w:line="360" w:lineRule="auto"/>
        <w:rPr>
          <w:rFonts w:ascii="宋体" w:hAnsi="宋体" w:cs="Times New Roman"/>
          <w:color w:val="5B9BD5" w:themeColor="accent1"/>
        </w:rPr>
      </w:pPr>
      <w:r w:rsidRPr="00E75791">
        <w:rPr>
          <w:rFonts w:ascii="宋体" w:hAnsi="宋体" w:cs="Times New Roman"/>
          <w:color w:val="5B9BD5" w:themeColor="accent1"/>
        </w:rPr>
        <w:t>规定木结构耐火等级不低于四级且设计使用耐久年限为25年，是为保障木结构设施在使用过程中的安全性和耐久性。耐火等级不低于四级，可在火灾发生时有效降低损失，为人员疏散和消防救援争取时间。25年的设计使用年限，充分考虑了木结构在长期受自然环境侵蚀（如日晒、雨淋、风吹等）下的性能稳定性，通过合理设计和材料选择确保满足使用需求。此外，休息亭、卫生间等木结构设施需符合《木结构设计标准》GB50005的规定，从结构安全、防火、防潮等多方面规范，全面保障设施的质量和使用安全性。</w:t>
      </w:r>
    </w:p>
    <w:p w14:paraId="02AC65AE" w14:textId="77777777" w:rsidR="00084FD0" w:rsidRDefault="00084FD0" w:rsidP="00084FD0">
      <w:pPr>
        <w:pStyle w:val="a4"/>
      </w:pPr>
      <w:r w:rsidRPr="00181634">
        <w:rPr>
          <w:b/>
        </w:rPr>
        <w:t>6.3.</w:t>
      </w:r>
      <w:r>
        <w:rPr>
          <w:rFonts w:hint="eastAsia"/>
          <w:b/>
        </w:rPr>
        <w:t>5</w:t>
      </w:r>
      <w:r w:rsidRPr="00181634">
        <w:rPr>
          <w:b/>
        </w:rPr>
        <w:t xml:space="preserve">  </w:t>
      </w:r>
      <w:r>
        <w:rPr>
          <w:rFonts w:hint="eastAsia"/>
        </w:rPr>
        <w:t>卫生间、</w:t>
      </w:r>
      <w:proofErr w:type="gramStart"/>
      <w:r>
        <w:rPr>
          <w:rFonts w:hint="eastAsia"/>
        </w:rPr>
        <w:t>休息亭最常用</w:t>
      </w:r>
      <w:proofErr w:type="gramEnd"/>
      <w:r>
        <w:rPr>
          <w:rFonts w:hint="eastAsia"/>
        </w:rPr>
        <w:t>的建筑材料为木材和石材，当采用穿斗式木结构时，同一平面内不应有两个方向的穿斗。</w:t>
      </w:r>
    </w:p>
    <w:p w14:paraId="2AC587B9" w14:textId="3C2EFFC6" w:rsidR="00084FD0" w:rsidRPr="00A01C4B" w:rsidRDefault="00084FD0" w:rsidP="00084FD0">
      <w:pPr>
        <w:rPr>
          <w:color w:val="5B9BD5" w:themeColor="accent1"/>
        </w:rPr>
      </w:pPr>
      <w:r w:rsidRPr="00A01C4B">
        <w:rPr>
          <w:rFonts w:hint="eastAsia"/>
          <w:color w:val="5B9BD5" w:themeColor="accent1"/>
        </w:rPr>
        <w:t>【</w:t>
      </w:r>
      <w:r w:rsidR="00E1542A">
        <w:rPr>
          <w:rFonts w:hint="eastAsia"/>
          <w:color w:val="5B9BD5" w:themeColor="accent1"/>
        </w:rPr>
        <w:t>条文说明</w:t>
      </w:r>
      <w:r w:rsidRPr="00A01C4B">
        <w:rPr>
          <w:rFonts w:hint="eastAsia"/>
          <w:color w:val="5B9BD5" w:themeColor="accent1"/>
        </w:rPr>
        <w:t>】</w:t>
      </w:r>
    </w:p>
    <w:p w14:paraId="76F490EF" w14:textId="77777777" w:rsidR="00084FD0" w:rsidRPr="00A01C4B" w:rsidRDefault="00084FD0" w:rsidP="00084FD0">
      <w:pPr>
        <w:pStyle w:val="a4"/>
        <w:spacing w:line="360" w:lineRule="auto"/>
        <w:rPr>
          <w:color w:val="5B9BD5" w:themeColor="accent1"/>
        </w:rPr>
      </w:pPr>
      <w:r w:rsidRPr="00A01C4B">
        <w:rPr>
          <w:rFonts w:hint="eastAsia"/>
          <w:color w:val="5B9BD5" w:themeColor="accent1"/>
        </w:rPr>
        <w:t>本条</w:t>
      </w:r>
      <w:r w:rsidRPr="00A01C4B">
        <w:rPr>
          <w:bCs/>
          <w:color w:val="5B9BD5" w:themeColor="accent1"/>
        </w:rPr>
        <w:t>主要出于结构稳定性和施工便利性的考虑。两个方向的穿斗会使结构节点过于复杂，易产生应力集中，降低整体稳定性。同时，该规定简化了施工过程，减少复杂结构形式带来的施工难度和潜在质量问题，确保建筑在使用过程中的安全性和可靠性。</w:t>
      </w:r>
    </w:p>
    <w:p w14:paraId="1F6911AB" w14:textId="77777777" w:rsidR="00084FD0" w:rsidRPr="002E2332" w:rsidRDefault="00084FD0" w:rsidP="00084FD0">
      <w:pPr>
        <w:pStyle w:val="a4"/>
      </w:pPr>
    </w:p>
    <w:p w14:paraId="1CD795E1" w14:textId="77777777" w:rsidR="00084FD0" w:rsidRPr="00E034C9" w:rsidRDefault="00084FD0" w:rsidP="00084FD0">
      <w:pPr>
        <w:pStyle w:val="a4"/>
        <w:sectPr w:rsidR="00084FD0" w:rsidRPr="00E034C9" w:rsidSect="00084FD0">
          <w:pgSz w:w="11906" w:h="16838"/>
          <w:pgMar w:top="1440" w:right="1800" w:bottom="1440" w:left="1800" w:header="851" w:footer="992" w:gutter="0"/>
          <w:cols w:space="425"/>
          <w:docGrid w:type="lines" w:linePitch="312"/>
        </w:sectPr>
      </w:pPr>
    </w:p>
    <w:p w14:paraId="159D9A87" w14:textId="51DDF2FC" w:rsidR="00084FD0" w:rsidRDefault="00084FD0" w:rsidP="008A73E3">
      <w:pPr>
        <w:pStyle w:val="10"/>
      </w:pPr>
      <w:bookmarkStart w:id="89" w:name="_Toc186008524"/>
      <w:bookmarkStart w:id="90" w:name="_Toc186008584"/>
      <w:r>
        <w:rPr>
          <w:rFonts w:hint="eastAsia"/>
        </w:rPr>
        <w:lastRenderedPageBreak/>
        <w:t>施工、验收与运维</w:t>
      </w:r>
      <w:bookmarkEnd w:id="89"/>
      <w:bookmarkEnd w:id="90"/>
    </w:p>
    <w:p w14:paraId="5A3DF2F3" w14:textId="77777777" w:rsidR="00084FD0" w:rsidRDefault="00084FD0" w:rsidP="00084FD0">
      <w:pPr>
        <w:pStyle w:val="21"/>
      </w:pPr>
      <w:bookmarkStart w:id="91" w:name="_Toc7603"/>
      <w:bookmarkStart w:id="92" w:name="_Toc27255"/>
      <w:bookmarkStart w:id="93" w:name="_Toc3041"/>
      <w:bookmarkStart w:id="94" w:name="_Toc186008525"/>
      <w:bookmarkStart w:id="95" w:name="_Toc186008585"/>
      <w:r>
        <w:t>7.1  </w:t>
      </w:r>
      <w:bookmarkEnd w:id="91"/>
      <w:bookmarkEnd w:id="92"/>
      <w:bookmarkEnd w:id="93"/>
      <w:r>
        <w:rPr>
          <w:rFonts w:hint="eastAsia"/>
        </w:rPr>
        <w:t>施工</w:t>
      </w:r>
      <w:bookmarkEnd w:id="94"/>
      <w:bookmarkEnd w:id="95"/>
    </w:p>
    <w:p w14:paraId="159E402D" w14:textId="77777777" w:rsidR="00084FD0" w:rsidRDefault="00084FD0" w:rsidP="00084FD0">
      <w:r>
        <w:rPr>
          <w:rStyle w:val="32"/>
          <w:rFonts w:ascii="Times New Roman" w:hAnsi="Times New Roman" w:cs="Times New Roman"/>
        </w:rPr>
        <w:t>7.1.1</w:t>
      </w:r>
      <w:r>
        <w:t>  </w:t>
      </w:r>
      <w:r w:rsidRPr="00220F53">
        <w:rPr>
          <w:rFonts w:hint="eastAsia"/>
        </w:rPr>
        <w:tab/>
      </w:r>
      <w:r w:rsidRPr="00220F53">
        <w:rPr>
          <w:rFonts w:hint="eastAsia"/>
        </w:rPr>
        <w:t>应严格按照设计图纸和相关规范进行，确保工程质量和安全，同时采取有效的环境保护措施，减少对周围生态的影响。</w:t>
      </w:r>
    </w:p>
    <w:p w14:paraId="7310C766" w14:textId="77777777" w:rsidR="00084FD0" w:rsidRDefault="00084FD0" w:rsidP="00084FD0">
      <w:r w:rsidRPr="00E30621">
        <w:rPr>
          <w:rFonts w:hint="eastAsia"/>
          <w:b/>
        </w:rPr>
        <w:t>7.1.2</w:t>
      </w:r>
      <w:r w:rsidRPr="00220F53">
        <w:rPr>
          <w:rFonts w:hint="eastAsia"/>
        </w:rPr>
        <w:tab/>
      </w:r>
      <w:r w:rsidRPr="00220F53">
        <w:rPr>
          <w:rFonts w:hint="eastAsia"/>
        </w:rPr>
        <w:t>施工人员需经过专业培训，持证上岗，以保障施工质量和安全。</w:t>
      </w:r>
    </w:p>
    <w:p w14:paraId="65BE9814" w14:textId="77777777" w:rsidR="00084FD0" w:rsidRDefault="00084FD0" w:rsidP="00084FD0">
      <w:r w:rsidRPr="00E30621">
        <w:rPr>
          <w:rFonts w:hint="eastAsia"/>
          <w:b/>
        </w:rPr>
        <w:t>7.1.3</w:t>
      </w:r>
      <w:r w:rsidRPr="00220F53">
        <w:rPr>
          <w:rFonts w:hint="eastAsia"/>
        </w:rPr>
        <w:tab/>
      </w:r>
      <w:r w:rsidRPr="00220F53">
        <w:rPr>
          <w:rFonts w:hint="eastAsia"/>
        </w:rPr>
        <w:t>木制游步道施工应确保木材在安装前进行防腐</w:t>
      </w:r>
      <w:r>
        <w:rPr>
          <w:rFonts w:hint="eastAsia"/>
        </w:rPr>
        <w:t>防虫</w:t>
      </w:r>
      <w:r w:rsidRPr="00220F53">
        <w:rPr>
          <w:rFonts w:hint="eastAsia"/>
        </w:rPr>
        <w:t>处理。</w:t>
      </w:r>
      <w:r w:rsidRPr="00220F53">
        <w:rPr>
          <w:rFonts w:hint="eastAsia"/>
        </w:rPr>
        <w:t xml:space="preserve"> </w:t>
      </w:r>
    </w:p>
    <w:p w14:paraId="5BDD1334" w14:textId="77777777" w:rsidR="00084FD0" w:rsidRDefault="00084FD0" w:rsidP="00084FD0">
      <w:r w:rsidRPr="00E30621">
        <w:rPr>
          <w:rFonts w:hint="eastAsia"/>
          <w:b/>
        </w:rPr>
        <w:t>7.1.4</w:t>
      </w:r>
      <w:r w:rsidRPr="00220F53">
        <w:rPr>
          <w:rFonts w:hint="eastAsia"/>
        </w:rPr>
        <w:tab/>
      </w:r>
      <w:r w:rsidRPr="00220F53">
        <w:rPr>
          <w:rFonts w:hint="eastAsia"/>
        </w:rPr>
        <w:t>基础施工前应进行地质勘察，以确保地基承载力满足设计要求。</w:t>
      </w:r>
    </w:p>
    <w:p w14:paraId="4B3686DC" w14:textId="54B1EBB5" w:rsidR="00084FD0" w:rsidRDefault="00084FD0" w:rsidP="00084FD0">
      <w:pPr>
        <w:pStyle w:val="a4"/>
      </w:pPr>
      <w:r w:rsidRPr="00B55225">
        <w:rPr>
          <w:rFonts w:hint="eastAsia"/>
          <w:b/>
        </w:rPr>
        <w:t>7</w:t>
      </w:r>
      <w:r w:rsidRPr="00B55225">
        <w:rPr>
          <w:b/>
        </w:rPr>
        <w:t>.1.</w:t>
      </w:r>
      <w:r>
        <w:rPr>
          <w:rFonts w:hint="eastAsia"/>
          <w:b/>
        </w:rPr>
        <w:t>5</w:t>
      </w:r>
      <w:r>
        <w:t xml:space="preserve">  </w:t>
      </w:r>
      <w:r>
        <w:rPr>
          <w:rFonts w:hint="eastAsia"/>
        </w:rPr>
        <w:t>钢结构</w:t>
      </w:r>
      <w:r w:rsidRPr="00C53E21">
        <w:rPr>
          <w:rFonts w:hint="eastAsia"/>
        </w:rPr>
        <w:t>材料有</w:t>
      </w:r>
      <w:r w:rsidRPr="00C53E21">
        <w:rPr>
          <w:rFonts w:hint="eastAsia"/>
        </w:rPr>
        <w:t>H</w:t>
      </w:r>
      <w:r w:rsidRPr="00C53E21">
        <w:rPr>
          <w:rFonts w:hint="eastAsia"/>
        </w:rPr>
        <w:t>型钢和槽钢、角钢、钢板等。材料进场时要审查材料质量保证书，材料性能</w:t>
      </w:r>
      <w:r w:rsidR="000620DA">
        <w:rPr>
          <w:rFonts w:hint="eastAsia"/>
        </w:rPr>
        <w:t>应该</w:t>
      </w:r>
      <w:r w:rsidRPr="00C53E21">
        <w:rPr>
          <w:rFonts w:hint="eastAsia"/>
        </w:rPr>
        <w:t>符合设计文件要求；对材料数量、外观质量</w:t>
      </w:r>
      <w:r>
        <w:rPr>
          <w:rFonts w:hint="eastAsia"/>
        </w:rPr>
        <w:t>、防腐涂层</w:t>
      </w:r>
      <w:r w:rsidRPr="00C53E21">
        <w:rPr>
          <w:rFonts w:hint="eastAsia"/>
        </w:rPr>
        <w:t>及标志进价检查；取样及试验</w:t>
      </w:r>
      <w:r w:rsidR="000620DA">
        <w:rPr>
          <w:rFonts w:hint="eastAsia"/>
        </w:rPr>
        <w:t>应</w:t>
      </w:r>
      <w:r w:rsidRPr="00C53E21">
        <w:rPr>
          <w:rFonts w:hint="eastAsia"/>
        </w:rPr>
        <w:t>通知监理见证；试验应有相应的检测资质</w:t>
      </w:r>
      <w:r>
        <w:rPr>
          <w:rFonts w:hint="eastAsia"/>
        </w:rPr>
        <w:t>。</w:t>
      </w:r>
    </w:p>
    <w:p w14:paraId="05E07F04" w14:textId="7AC95EA9" w:rsidR="00084FD0" w:rsidRPr="00984BA1" w:rsidRDefault="00084FD0" w:rsidP="00084FD0">
      <w:pPr>
        <w:rPr>
          <w:rFonts w:ascii="宋体" w:hAnsi="宋体"/>
          <w:color w:val="5B9BD5" w:themeColor="accent1"/>
        </w:rPr>
      </w:pPr>
      <w:r w:rsidRPr="00984BA1">
        <w:rPr>
          <w:rFonts w:ascii="宋体" w:hAnsi="宋体" w:hint="eastAsia"/>
          <w:color w:val="5B9BD5" w:themeColor="accent1"/>
        </w:rPr>
        <w:t>【</w:t>
      </w:r>
      <w:r w:rsidR="00E1542A">
        <w:rPr>
          <w:rFonts w:ascii="宋体" w:hAnsi="宋体" w:hint="eastAsia"/>
          <w:color w:val="5B9BD5" w:themeColor="accent1"/>
        </w:rPr>
        <w:t>条文说明</w:t>
      </w:r>
      <w:r w:rsidRPr="00984BA1">
        <w:rPr>
          <w:rFonts w:ascii="宋体" w:hAnsi="宋体" w:hint="eastAsia"/>
          <w:color w:val="5B9BD5" w:themeColor="accent1"/>
        </w:rPr>
        <w:t>】</w:t>
      </w:r>
    </w:p>
    <w:p w14:paraId="10756ECF" w14:textId="77777777" w:rsidR="00084FD0" w:rsidRPr="00984BA1" w:rsidRDefault="00084FD0" w:rsidP="00084FD0">
      <w:pPr>
        <w:pStyle w:val="a4"/>
        <w:spacing w:line="360" w:lineRule="auto"/>
        <w:rPr>
          <w:rFonts w:ascii="宋体" w:hAnsi="宋体"/>
          <w:color w:val="5B9BD5" w:themeColor="accent1"/>
        </w:rPr>
      </w:pPr>
      <w:r w:rsidRPr="00984BA1">
        <w:rPr>
          <w:rFonts w:ascii="宋体" w:hAnsi="宋体" w:cs="Times New Roman"/>
          <w:color w:val="5B9BD5" w:themeColor="accent1"/>
        </w:rPr>
        <w:t>对钢结构材料如H型钢、槽钢、角钢、钢板等进场时的严格</w:t>
      </w:r>
      <w:proofErr w:type="gramStart"/>
      <w:r w:rsidRPr="00984BA1">
        <w:rPr>
          <w:rFonts w:ascii="宋体" w:hAnsi="宋体" w:cs="Times New Roman"/>
          <w:color w:val="5B9BD5" w:themeColor="accent1"/>
        </w:rPr>
        <w:t>把控是确保</w:t>
      </w:r>
      <w:proofErr w:type="gramEnd"/>
      <w:r w:rsidRPr="00984BA1">
        <w:rPr>
          <w:rFonts w:ascii="宋体" w:hAnsi="宋体" w:cs="Times New Roman"/>
          <w:color w:val="5B9BD5" w:themeColor="accent1"/>
        </w:rPr>
        <w:t>施工质量的关键。审查材料质量保证书可确认其来源正规并通过质量检验，符合标准要求；核对材料数量可避免因短缺而延误工期；检查外观质量能及时发现裂纹、锈蚀等缺陷，防止使用不合格材料影响结构性能；核查防腐涂层确保其符合设计要求并具备防腐功能。标志信息的检查便于追溯材料来源和参数，而取样及试验监理见证可保证检测过程的公正透明，试验机构具备资质可确保检测结果可靠，为材料质量提供准确依据。</w:t>
      </w:r>
    </w:p>
    <w:p w14:paraId="0428B114" w14:textId="77777777" w:rsidR="00084FD0" w:rsidRDefault="00084FD0" w:rsidP="00084FD0">
      <w:pPr>
        <w:pStyle w:val="a4"/>
      </w:pPr>
      <w:r w:rsidRPr="00B55225">
        <w:rPr>
          <w:rFonts w:hint="eastAsia"/>
          <w:b/>
        </w:rPr>
        <w:t>7</w:t>
      </w:r>
      <w:r w:rsidRPr="00B55225">
        <w:rPr>
          <w:b/>
        </w:rPr>
        <w:t>.1.</w:t>
      </w:r>
      <w:r>
        <w:rPr>
          <w:rFonts w:hint="eastAsia"/>
          <w:b/>
        </w:rPr>
        <w:t>6</w:t>
      </w:r>
      <w:r>
        <w:t xml:space="preserve">  </w:t>
      </w:r>
      <w:r>
        <w:rPr>
          <w:rFonts w:hint="eastAsia"/>
        </w:rPr>
        <w:t>热浸镀锌钢质螺纹微型管桩</w:t>
      </w:r>
      <w:r w:rsidRPr="009C78AE">
        <w:rPr>
          <w:rFonts w:hint="eastAsia"/>
        </w:rPr>
        <w:t>根据施工图纸上的定位尺寸，定位误差不得大于±</w:t>
      </w:r>
      <w:r w:rsidRPr="009C78AE">
        <w:rPr>
          <w:rFonts w:hint="eastAsia"/>
        </w:rPr>
        <w:t>5mm</w:t>
      </w:r>
      <w:r w:rsidRPr="009C78AE">
        <w:rPr>
          <w:rFonts w:hint="eastAsia"/>
        </w:rPr>
        <w:t>，垂直度</w:t>
      </w:r>
      <w:r w:rsidRPr="009C78AE">
        <w:rPr>
          <w:rFonts w:hint="eastAsia"/>
        </w:rPr>
        <w:t>90</w:t>
      </w:r>
      <w:r w:rsidRPr="009C78AE">
        <w:rPr>
          <w:rFonts w:hint="eastAsia"/>
        </w:rPr>
        <w:t>±</w:t>
      </w:r>
      <w:r w:rsidRPr="009C78AE">
        <w:rPr>
          <w:rFonts w:hint="eastAsia"/>
        </w:rPr>
        <w:t>1</w:t>
      </w:r>
      <w:r w:rsidRPr="009C78AE">
        <w:rPr>
          <w:rFonts w:hint="eastAsia"/>
        </w:rPr>
        <w:t>°，对水中</w:t>
      </w:r>
      <w:r>
        <w:rPr>
          <w:rFonts w:hint="eastAsia"/>
        </w:rPr>
        <w:t>热浸镀锌钢质螺纹微型管桩</w:t>
      </w:r>
      <w:r w:rsidRPr="009C78AE">
        <w:rPr>
          <w:rFonts w:hint="eastAsia"/>
        </w:rPr>
        <w:t>的定位，要安装好脚手架后利用水平尺、水准仪、米尺、施工线等工具对点</w:t>
      </w:r>
      <w:proofErr w:type="gramStart"/>
      <w:r w:rsidRPr="009C78AE">
        <w:rPr>
          <w:rFonts w:hint="eastAsia"/>
        </w:rPr>
        <w:t>位进展</w:t>
      </w:r>
      <w:proofErr w:type="gramEnd"/>
      <w:r w:rsidRPr="009C78AE">
        <w:rPr>
          <w:rFonts w:hint="eastAsia"/>
        </w:rPr>
        <w:t>确定，并做相应标记，以方便</w:t>
      </w:r>
      <w:r>
        <w:rPr>
          <w:rFonts w:hint="eastAsia"/>
        </w:rPr>
        <w:t>热浸镀锌钢质螺纹微型管桩</w:t>
      </w:r>
      <w:r w:rsidRPr="009C78AE">
        <w:rPr>
          <w:rFonts w:hint="eastAsia"/>
        </w:rPr>
        <w:t>的安装</w:t>
      </w:r>
      <w:r>
        <w:rPr>
          <w:rFonts w:hint="eastAsia"/>
        </w:rPr>
        <w:t>。</w:t>
      </w:r>
    </w:p>
    <w:p w14:paraId="281DF062" w14:textId="5D6CAE1F" w:rsidR="00084FD0" w:rsidRPr="00984BA1" w:rsidRDefault="00084FD0" w:rsidP="00084FD0">
      <w:pPr>
        <w:rPr>
          <w:rFonts w:ascii="宋体" w:hAnsi="宋体" w:cs="Times New Roman"/>
          <w:color w:val="5B9BD5" w:themeColor="accent1"/>
        </w:rPr>
      </w:pPr>
      <w:r w:rsidRPr="00984BA1">
        <w:rPr>
          <w:rFonts w:ascii="宋体" w:hAnsi="宋体" w:cs="Times New Roman" w:hint="eastAsia"/>
          <w:color w:val="5B9BD5" w:themeColor="accent1"/>
        </w:rPr>
        <w:t>【</w:t>
      </w:r>
      <w:r w:rsidR="00E1542A">
        <w:rPr>
          <w:rFonts w:ascii="宋体" w:hAnsi="宋体" w:cs="Times New Roman" w:hint="eastAsia"/>
          <w:color w:val="5B9BD5" w:themeColor="accent1"/>
        </w:rPr>
        <w:t>条文说明</w:t>
      </w:r>
      <w:r w:rsidRPr="00984BA1">
        <w:rPr>
          <w:rFonts w:ascii="宋体" w:hAnsi="宋体" w:cs="Times New Roman" w:hint="eastAsia"/>
          <w:color w:val="5B9BD5" w:themeColor="accent1"/>
        </w:rPr>
        <w:t>】</w:t>
      </w:r>
    </w:p>
    <w:p w14:paraId="1F9BA836" w14:textId="77777777" w:rsidR="00084FD0" w:rsidRPr="00984BA1" w:rsidRDefault="00084FD0" w:rsidP="00084FD0">
      <w:pPr>
        <w:pStyle w:val="a4"/>
        <w:snapToGrid w:val="0"/>
        <w:spacing w:line="360" w:lineRule="auto"/>
        <w:rPr>
          <w:rFonts w:ascii="宋体" w:hAnsi="宋体" w:cs="Times New Roman"/>
          <w:color w:val="5B9BD5" w:themeColor="accent1"/>
        </w:rPr>
      </w:pPr>
      <w:r w:rsidRPr="00984BA1">
        <w:rPr>
          <w:rFonts w:ascii="宋体" w:hAnsi="宋体" w:cs="Times New Roman"/>
          <w:color w:val="5B9BD5" w:themeColor="accent1"/>
        </w:rPr>
        <w:t>热浸镀锌钢质螺纹微型管桩的位置和垂直度直接影响基础结构的受力均匀性和稳定性。在水中施工时，需先搭建脚手架，并使用水平尺、水准仪、米尺、施工线等工具精确定位并标记点位，确保管桩的准确安装。精准的定位和垂直度可保证荷载</w:t>
      </w:r>
      <w:proofErr w:type="gramStart"/>
      <w:r w:rsidRPr="00984BA1">
        <w:rPr>
          <w:rFonts w:ascii="宋体" w:hAnsi="宋体" w:cs="Times New Roman"/>
          <w:color w:val="5B9BD5" w:themeColor="accent1"/>
        </w:rPr>
        <w:t>沿合理</w:t>
      </w:r>
      <w:proofErr w:type="gramEnd"/>
      <w:r w:rsidRPr="00984BA1">
        <w:rPr>
          <w:rFonts w:ascii="宋体" w:hAnsi="宋体" w:cs="Times New Roman"/>
          <w:color w:val="5B9BD5" w:themeColor="accent1"/>
        </w:rPr>
        <w:t>方向传递，避免因位置偏差或垂直度不足导致偏心受力，从而防止管桩承载力下降或结构变形，确保基础的稳固性和可靠性。</w:t>
      </w:r>
    </w:p>
    <w:p w14:paraId="3190D378" w14:textId="77777777" w:rsidR="00084FD0" w:rsidRDefault="00084FD0" w:rsidP="00084FD0">
      <w:pPr>
        <w:pStyle w:val="a4"/>
      </w:pPr>
      <w:r w:rsidRPr="00C53E21">
        <w:rPr>
          <w:rFonts w:hint="eastAsia"/>
          <w:b/>
        </w:rPr>
        <w:lastRenderedPageBreak/>
        <w:t>7</w:t>
      </w:r>
      <w:r w:rsidRPr="00C53E21">
        <w:rPr>
          <w:b/>
        </w:rPr>
        <w:t>.1</w:t>
      </w:r>
      <w:r>
        <w:rPr>
          <w:b/>
        </w:rPr>
        <w:t>.</w:t>
      </w:r>
      <w:r>
        <w:rPr>
          <w:rFonts w:hint="eastAsia"/>
          <w:b/>
        </w:rPr>
        <w:t>7</w:t>
      </w:r>
      <w:r>
        <w:rPr>
          <w:b/>
        </w:rPr>
        <w:t xml:space="preserve">  </w:t>
      </w:r>
      <w:r w:rsidRPr="00C53E21">
        <w:rPr>
          <w:rFonts w:hint="eastAsia"/>
        </w:rPr>
        <w:t>在主体结构的</w:t>
      </w:r>
      <w:r w:rsidRPr="00C53E21">
        <w:rPr>
          <w:rFonts w:hint="eastAsia"/>
        </w:rPr>
        <w:t>H</w:t>
      </w:r>
      <w:r w:rsidRPr="00C53E21">
        <w:rPr>
          <w:rFonts w:hint="eastAsia"/>
        </w:rPr>
        <w:t>型钢纵梁上</w:t>
      </w:r>
      <w:r>
        <w:rPr>
          <w:rFonts w:hint="eastAsia"/>
        </w:rPr>
        <w:t>螺栓固定</w:t>
      </w:r>
      <w:proofErr w:type="gramStart"/>
      <w:r w:rsidRPr="00C53E21">
        <w:rPr>
          <w:rFonts w:hint="eastAsia"/>
        </w:rPr>
        <w:t>150</w:t>
      </w:r>
      <w:r>
        <w:rPr>
          <w:rFonts w:hint="eastAsia"/>
        </w:rPr>
        <w:t>x</w:t>
      </w:r>
      <w:r w:rsidRPr="00C53E21">
        <w:rPr>
          <w:rFonts w:hint="eastAsia"/>
        </w:rPr>
        <w:t>150</w:t>
      </w:r>
      <w:r>
        <w:rPr>
          <w:rFonts w:hint="eastAsia"/>
        </w:rPr>
        <w:t>x</w:t>
      </w:r>
      <w:proofErr w:type="gramEnd"/>
      <w:r w:rsidRPr="00C53E21">
        <w:rPr>
          <w:rFonts w:hint="eastAsia"/>
        </w:rPr>
        <w:t>10mm</w:t>
      </w:r>
      <w:r w:rsidRPr="00C53E21">
        <w:rPr>
          <w:rFonts w:hint="eastAsia"/>
        </w:rPr>
        <w:t>的“</w:t>
      </w:r>
      <w:r w:rsidRPr="00C53E21">
        <w:rPr>
          <w:rFonts w:hint="eastAsia"/>
        </w:rPr>
        <w:t>U</w:t>
      </w:r>
      <w:r w:rsidRPr="00C53E21">
        <w:rPr>
          <w:rFonts w:hint="eastAsia"/>
        </w:rPr>
        <w:t>”型夹具，每根立柱采用两根Φ</w:t>
      </w:r>
      <w:r w:rsidRPr="00C53E21">
        <w:rPr>
          <w:rFonts w:hint="eastAsia"/>
        </w:rPr>
        <w:t>12</w:t>
      </w:r>
      <w:r>
        <w:rPr>
          <w:rFonts w:hint="eastAsia"/>
        </w:rPr>
        <w:t>x</w:t>
      </w:r>
      <w:r w:rsidRPr="00C53E21">
        <w:rPr>
          <w:rFonts w:hint="eastAsia"/>
        </w:rPr>
        <w:t>200</w:t>
      </w:r>
      <w:r w:rsidRPr="00C53E21">
        <w:rPr>
          <w:rFonts w:hint="eastAsia"/>
        </w:rPr>
        <w:t>的螺杆将立柱与“</w:t>
      </w:r>
      <w:r w:rsidRPr="00C53E21">
        <w:rPr>
          <w:rFonts w:hint="eastAsia"/>
        </w:rPr>
        <w:t>U</w:t>
      </w:r>
      <w:r w:rsidRPr="00C53E21">
        <w:rPr>
          <w:rFonts w:hint="eastAsia"/>
        </w:rPr>
        <w:t>”型夹具连接固定，栏杆的安装自</w:t>
      </w:r>
      <w:proofErr w:type="gramStart"/>
      <w:r w:rsidRPr="00C53E21">
        <w:rPr>
          <w:rFonts w:hint="eastAsia"/>
        </w:rPr>
        <w:t>一</w:t>
      </w:r>
      <w:proofErr w:type="gramEnd"/>
      <w:r w:rsidRPr="00C53E21">
        <w:rPr>
          <w:rFonts w:hint="eastAsia"/>
        </w:rPr>
        <w:t>端柱开始，向另一端顺序安装。栏杆的垂直度用“双十字”靠尺控制。立柱端头及栏杆的扶手面，应打磨光滑、顺直、平整</w:t>
      </w:r>
      <w:r>
        <w:rPr>
          <w:rFonts w:hint="eastAsia"/>
        </w:rPr>
        <w:t>。</w:t>
      </w:r>
    </w:p>
    <w:p w14:paraId="1C0D70BF" w14:textId="72249736" w:rsidR="00084FD0" w:rsidRPr="00984BA1" w:rsidRDefault="00084FD0" w:rsidP="00084FD0">
      <w:pPr>
        <w:rPr>
          <w:color w:val="5B9BD5" w:themeColor="accent1"/>
        </w:rPr>
      </w:pPr>
      <w:r w:rsidRPr="00984BA1">
        <w:rPr>
          <w:rFonts w:hint="eastAsia"/>
          <w:color w:val="5B9BD5" w:themeColor="accent1"/>
        </w:rPr>
        <w:t>【</w:t>
      </w:r>
      <w:r w:rsidR="00E1542A">
        <w:rPr>
          <w:rFonts w:hint="eastAsia"/>
          <w:color w:val="5B9BD5" w:themeColor="accent1"/>
        </w:rPr>
        <w:t>条文说明</w:t>
      </w:r>
      <w:r w:rsidRPr="00984BA1">
        <w:rPr>
          <w:rFonts w:hint="eastAsia"/>
          <w:color w:val="5B9BD5" w:themeColor="accent1"/>
        </w:rPr>
        <w:t>】</w:t>
      </w:r>
    </w:p>
    <w:p w14:paraId="4AAB142C" w14:textId="77777777" w:rsidR="00084FD0" w:rsidRPr="00984BA1" w:rsidRDefault="00084FD0" w:rsidP="00084FD0">
      <w:pPr>
        <w:pStyle w:val="a4"/>
        <w:snapToGrid w:val="0"/>
        <w:rPr>
          <w:rFonts w:cs="Times New Roman"/>
          <w:color w:val="5B9BD5" w:themeColor="accent1"/>
        </w:rPr>
      </w:pPr>
      <w:r w:rsidRPr="00984BA1">
        <w:rPr>
          <w:rFonts w:cs="Times New Roman"/>
          <w:color w:val="5B9BD5" w:themeColor="accent1"/>
        </w:rPr>
        <w:t>本条规定旨在确保栏杆安装规整美观，同时提升安全性和游客的使用体验。通过规范栏杆的连接方式、垂直度控制以及表面打磨处理，不仅使整体结构更加协调美观，还能有效避免因安装不当或表面粗糙引发的安全隐患，为游客提供更舒适、安全的使用环境。</w:t>
      </w:r>
    </w:p>
    <w:p w14:paraId="2031AC16" w14:textId="77777777" w:rsidR="00084FD0" w:rsidRDefault="00084FD0" w:rsidP="00084FD0">
      <w:pPr>
        <w:pStyle w:val="21"/>
      </w:pPr>
      <w:bookmarkStart w:id="96" w:name="_Toc12794"/>
      <w:bookmarkStart w:id="97" w:name="_Toc6195"/>
      <w:bookmarkStart w:id="98" w:name="_Toc186008526"/>
      <w:bookmarkStart w:id="99" w:name="_Toc186008586"/>
      <w:bookmarkStart w:id="100" w:name="_Toc4057"/>
      <w:r>
        <w:t>7.2  </w:t>
      </w:r>
      <w:bookmarkEnd w:id="96"/>
      <w:bookmarkEnd w:id="97"/>
      <w:r>
        <w:rPr>
          <w:rFonts w:hint="eastAsia"/>
        </w:rPr>
        <w:t>验收</w:t>
      </w:r>
      <w:bookmarkEnd w:id="98"/>
      <w:bookmarkEnd w:id="99"/>
    </w:p>
    <w:p w14:paraId="2CA38223" w14:textId="77777777" w:rsidR="00084FD0" w:rsidRDefault="00084FD0" w:rsidP="00084FD0">
      <w:pPr>
        <w:rPr>
          <w:rStyle w:val="32"/>
          <w:rFonts w:ascii="Times New Roman" w:hAnsi="Times New Roman" w:cs="Times New Roman"/>
          <w:b w:val="0"/>
        </w:rPr>
      </w:pPr>
      <w:r w:rsidRPr="00E30621">
        <w:rPr>
          <w:rStyle w:val="32"/>
          <w:rFonts w:ascii="Times New Roman" w:hAnsi="Times New Roman" w:cs="Times New Roman" w:hint="eastAsia"/>
        </w:rPr>
        <w:t>7.2.1</w:t>
      </w:r>
      <w:r w:rsidRPr="00E30621">
        <w:rPr>
          <w:rStyle w:val="32"/>
          <w:rFonts w:ascii="Times New Roman" w:hAnsi="Times New Roman" w:cs="Times New Roman" w:hint="eastAsia"/>
          <w:b w:val="0"/>
        </w:rPr>
        <w:tab/>
      </w:r>
      <w:r w:rsidRPr="00E30621">
        <w:rPr>
          <w:rStyle w:val="32"/>
          <w:rFonts w:ascii="Times New Roman" w:hAnsi="Times New Roman" w:cs="Times New Roman" w:hint="eastAsia"/>
          <w:b w:val="0"/>
        </w:rPr>
        <w:t>应按照相关标准和设计要求进行验收，确保工程质量符合规定。</w:t>
      </w:r>
    </w:p>
    <w:p w14:paraId="17C450C2" w14:textId="54F0B6D8" w:rsidR="00084FD0" w:rsidRPr="005A3696" w:rsidRDefault="00084FD0" w:rsidP="00084FD0">
      <w:r w:rsidRPr="00E30621">
        <w:rPr>
          <w:rStyle w:val="32"/>
          <w:rFonts w:ascii="Times New Roman" w:hAnsi="Times New Roman" w:cs="Times New Roman" w:hint="eastAsia"/>
        </w:rPr>
        <w:t>7.2.2</w:t>
      </w:r>
      <w:r w:rsidRPr="00E30621">
        <w:rPr>
          <w:rStyle w:val="32"/>
          <w:rFonts w:ascii="Times New Roman" w:hAnsi="Times New Roman" w:cs="Times New Roman" w:hint="eastAsia"/>
          <w:b w:val="0"/>
        </w:rPr>
        <w:tab/>
      </w:r>
      <w:r w:rsidRPr="00E30621">
        <w:rPr>
          <w:rStyle w:val="32"/>
          <w:rFonts w:ascii="Times New Roman" w:hAnsi="Times New Roman" w:cs="Times New Roman" w:hint="eastAsia"/>
          <w:b w:val="0"/>
        </w:rPr>
        <w:t>应检查施工记录、材料合格证书</w:t>
      </w:r>
      <w:r w:rsidR="00FB0F1E">
        <w:rPr>
          <w:rStyle w:val="32"/>
          <w:rFonts w:ascii="Times New Roman" w:hAnsi="Times New Roman" w:cs="Times New Roman" w:hint="eastAsia"/>
          <w:b w:val="0"/>
        </w:rPr>
        <w:t>、检疫合格单</w:t>
      </w:r>
      <w:r w:rsidRPr="00E30621">
        <w:rPr>
          <w:rStyle w:val="32"/>
          <w:rFonts w:ascii="Times New Roman" w:hAnsi="Times New Roman" w:cs="Times New Roman" w:hint="eastAsia"/>
          <w:b w:val="0"/>
        </w:rPr>
        <w:t>和检测报告等文件，确保资料完整、</w:t>
      </w:r>
      <w:r w:rsidR="00FB0F1E">
        <w:rPr>
          <w:rStyle w:val="32"/>
          <w:rFonts w:ascii="Times New Roman" w:hAnsi="Times New Roman" w:cs="Times New Roman" w:hint="eastAsia"/>
          <w:b w:val="0"/>
        </w:rPr>
        <w:t>真实。</w:t>
      </w:r>
    </w:p>
    <w:p w14:paraId="615AE65C" w14:textId="77777777" w:rsidR="00084FD0" w:rsidRDefault="00084FD0" w:rsidP="00084FD0">
      <w:pPr>
        <w:rPr>
          <w:rStyle w:val="32"/>
          <w:rFonts w:ascii="Times New Roman" w:hAnsi="Times New Roman" w:cs="Times New Roman"/>
          <w:b w:val="0"/>
        </w:rPr>
      </w:pPr>
      <w:r w:rsidRPr="00E30621">
        <w:rPr>
          <w:rStyle w:val="32"/>
          <w:rFonts w:ascii="Times New Roman" w:hAnsi="Times New Roman" w:cs="Times New Roman" w:hint="eastAsia"/>
        </w:rPr>
        <w:t>7.2.3</w:t>
      </w:r>
      <w:r w:rsidRPr="00E30621">
        <w:rPr>
          <w:rStyle w:val="32"/>
          <w:rFonts w:ascii="Times New Roman" w:hAnsi="Times New Roman" w:cs="Times New Roman" w:hint="eastAsia"/>
          <w:b w:val="0"/>
        </w:rPr>
        <w:tab/>
      </w:r>
      <w:r w:rsidRPr="00E30621">
        <w:rPr>
          <w:rStyle w:val="32"/>
          <w:rFonts w:ascii="Times New Roman" w:hAnsi="Times New Roman" w:cs="Times New Roman" w:hint="eastAsia"/>
          <w:b w:val="0"/>
        </w:rPr>
        <w:t>应检查木材的防腐处理情况，确保其符合设计和规范要求。</w:t>
      </w:r>
    </w:p>
    <w:p w14:paraId="774446FD" w14:textId="514F6257" w:rsidR="00084FD0" w:rsidRPr="005A3696" w:rsidRDefault="00084FD0" w:rsidP="00084FD0">
      <w:r w:rsidRPr="00E30621">
        <w:rPr>
          <w:rStyle w:val="32"/>
          <w:rFonts w:ascii="Times New Roman" w:hAnsi="Times New Roman" w:cs="Times New Roman" w:hint="eastAsia"/>
        </w:rPr>
        <w:t>7.2.4</w:t>
      </w:r>
      <w:r w:rsidRPr="00E30621">
        <w:rPr>
          <w:rStyle w:val="32"/>
          <w:rFonts w:ascii="Times New Roman" w:hAnsi="Times New Roman" w:cs="Times New Roman" w:hint="eastAsia"/>
          <w:b w:val="0"/>
        </w:rPr>
        <w:tab/>
      </w:r>
      <w:r w:rsidRPr="00E30621">
        <w:rPr>
          <w:rStyle w:val="32"/>
          <w:rFonts w:ascii="Times New Roman" w:hAnsi="Times New Roman" w:cs="Times New Roman" w:hint="eastAsia"/>
          <w:b w:val="0"/>
        </w:rPr>
        <w:t>应检查栈道板的铺设质量，确保板间间隙均匀，表面平整，无明显</w:t>
      </w:r>
      <w:r w:rsidR="00B86462">
        <w:rPr>
          <w:rStyle w:val="32"/>
          <w:rFonts w:ascii="Times New Roman" w:hAnsi="Times New Roman" w:cs="Times New Roman" w:hint="eastAsia"/>
          <w:b w:val="0"/>
        </w:rPr>
        <w:t>缺陷。</w:t>
      </w:r>
    </w:p>
    <w:p w14:paraId="11644383" w14:textId="53C9D19F" w:rsidR="00084FD0" w:rsidRPr="005A3696" w:rsidRDefault="00084FD0" w:rsidP="00084FD0">
      <w:r w:rsidRPr="00E30621">
        <w:rPr>
          <w:rStyle w:val="32"/>
          <w:rFonts w:ascii="Times New Roman" w:hAnsi="Times New Roman" w:cs="Times New Roman" w:hint="eastAsia"/>
        </w:rPr>
        <w:t>7.2.5</w:t>
      </w:r>
      <w:r w:rsidRPr="00E30621">
        <w:rPr>
          <w:rStyle w:val="32"/>
          <w:rFonts w:ascii="Times New Roman" w:hAnsi="Times New Roman" w:cs="Times New Roman" w:hint="eastAsia"/>
          <w:b w:val="0"/>
        </w:rPr>
        <w:tab/>
      </w:r>
      <w:r w:rsidRPr="00E30621">
        <w:rPr>
          <w:rStyle w:val="32"/>
          <w:rFonts w:ascii="Times New Roman" w:hAnsi="Times New Roman" w:cs="Times New Roman" w:hint="eastAsia"/>
          <w:b w:val="0"/>
        </w:rPr>
        <w:t>应检查护栏和坐凳的安装质量，确保其尺寸、位置和稳固性符合设计</w:t>
      </w:r>
      <w:r w:rsidR="00B86462">
        <w:rPr>
          <w:rStyle w:val="32"/>
          <w:rFonts w:ascii="Times New Roman" w:hAnsi="Times New Roman" w:cs="Times New Roman" w:hint="eastAsia"/>
          <w:b w:val="0"/>
        </w:rPr>
        <w:t>要求。</w:t>
      </w:r>
    </w:p>
    <w:p w14:paraId="4E7EA5C5" w14:textId="77777777" w:rsidR="00084FD0" w:rsidRDefault="00084FD0" w:rsidP="00084FD0">
      <w:pPr>
        <w:rPr>
          <w:rStyle w:val="32"/>
          <w:rFonts w:ascii="Times New Roman" w:hAnsi="Times New Roman" w:cs="Times New Roman"/>
          <w:b w:val="0"/>
        </w:rPr>
      </w:pPr>
      <w:r w:rsidRPr="00E30621">
        <w:rPr>
          <w:rStyle w:val="32"/>
          <w:rFonts w:ascii="Times New Roman" w:hAnsi="Times New Roman" w:cs="Times New Roman" w:hint="eastAsia"/>
        </w:rPr>
        <w:t>7.2.6</w:t>
      </w:r>
      <w:r w:rsidRPr="00E30621">
        <w:rPr>
          <w:rStyle w:val="32"/>
          <w:rFonts w:ascii="Times New Roman" w:hAnsi="Times New Roman" w:cs="Times New Roman" w:hint="eastAsia"/>
          <w:b w:val="0"/>
        </w:rPr>
        <w:tab/>
      </w:r>
      <w:r w:rsidRPr="00E30621">
        <w:rPr>
          <w:rStyle w:val="32"/>
          <w:rFonts w:ascii="Times New Roman" w:hAnsi="Times New Roman" w:cs="Times New Roman" w:hint="eastAsia"/>
          <w:b w:val="0"/>
        </w:rPr>
        <w:t>应检查基础尺寸、埋深和位置，确保符合设计要求。</w:t>
      </w:r>
    </w:p>
    <w:p w14:paraId="6BAA64B5" w14:textId="5A114687" w:rsidR="00084FD0" w:rsidRPr="00984BA1" w:rsidRDefault="00084FD0" w:rsidP="00084FD0">
      <w:pPr>
        <w:rPr>
          <w:rFonts w:ascii="宋体" w:hAnsi="宋体"/>
          <w:color w:val="5B9BD5" w:themeColor="accent1"/>
        </w:rPr>
      </w:pPr>
      <w:r w:rsidRPr="00984BA1">
        <w:rPr>
          <w:rFonts w:ascii="宋体" w:hAnsi="宋体" w:hint="eastAsia"/>
          <w:color w:val="5B9BD5" w:themeColor="accent1"/>
        </w:rPr>
        <w:t>【7.2.1～7.2.6</w:t>
      </w:r>
      <w:r w:rsidR="00E1542A">
        <w:rPr>
          <w:rFonts w:ascii="宋体" w:hAnsi="宋体" w:hint="eastAsia"/>
          <w:color w:val="5B9BD5" w:themeColor="accent1"/>
        </w:rPr>
        <w:t>条文说明</w:t>
      </w:r>
      <w:r w:rsidRPr="00984BA1">
        <w:rPr>
          <w:rFonts w:ascii="宋体" w:hAnsi="宋体" w:hint="eastAsia"/>
          <w:color w:val="5B9BD5" w:themeColor="accent1"/>
        </w:rPr>
        <w:t>】</w:t>
      </w:r>
    </w:p>
    <w:p w14:paraId="02E67469" w14:textId="129D1A7C" w:rsidR="00084FD0" w:rsidRPr="00984BA1" w:rsidRDefault="00084FD0" w:rsidP="00084FD0">
      <w:pPr>
        <w:pStyle w:val="a4"/>
        <w:snapToGrid w:val="0"/>
        <w:spacing w:line="360" w:lineRule="auto"/>
        <w:rPr>
          <w:rFonts w:ascii="宋体" w:hAnsi="宋体" w:cs="Times New Roman"/>
          <w:color w:val="5B9BD5" w:themeColor="accent1"/>
        </w:rPr>
      </w:pPr>
      <w:r w:rsidRPr="00984BA1">
        <w:rPr>
          <w:rFonts w:ascii="宋体" w:hAnsi="宋体" w:cs="Times New Roman"/>
          <w:color w:val="5B9BD5" w:themeColor="accent1"/>
        </w:rPr>
        <w:t>验收工作按照相关标准和设计要求进行，涵盖施工记录、材料合格证书、防腐处理、栈道板铺设、护栏及坐凳安装、基础参数等多方面，是对工程质量的全面检验和评估。通过严格验收，可确保游步道结构安全、功能完备、外观美观，避免质量隐患，保障游客的使用安全与良好体验，同时为后续运</w:t>
      </w:r>
      <w:proofErr w:type="gramStart"/>
      <w:r w:rsidRPr="00984BA1">
        <w:rPr>
          <w:rFonts w:ascii="宋体" w:hAnsi="宋体" w:cs="Times New Roman"/>
          <w:color w:val="5B9BD5" w:themeColor="accent1"/>
        </w:rPr>
        <w:t>维管理</w:t>
      </w:r>
      <w:proofErr w:type="gramEnd"/>
      <w:r w:rsidRPr="00984BA1">
        <w:rPr>
          <w:rFonts w:ascii="宋体" w:hAnsi="宋体" w:cs="Times New Roman"/>
          <w:color w:val="5B9BD5" w:themeColor="accent1"/>
        </w:rPr>
        <w:t>提供可靠依据。</w:t>
      </w:r>
    </w:p>
    <w:p w14:paraId="5E0C8EF9" w14:textId="77777777" w:rsidR="00084FD0" w:rsidRDefault="00084FD0" w:rsidP="00084FD0">
      <w:pPr>
        <w:pStyle w:val="21"/>
      </w:pPr>
      <w:bookmarkStart w:id="101" w:name="_Toc186008527"/>
      <w:bookmarkStart w:id="102" w:name="_Toc186008587"/>
      <w:r>
        <w:t>7.3  </w:t>
      </w:r>
      <w:r>
        <w:rPr>
          <w:rFonts w:hint="eastAsia"/>
        </w:rPr>
        <w:t>运维</w:t>
      </w:r>
      <w:bookmarkEnd w:id="101"/>
      <w:bookmarkEnd w:id="102"/>
    </w:p>
    <w:p w14:paraId="22D5D475" w14:textId="77777777" w:rsidR="00084FD0" w:rsidRDefault="00084FD0" w:rsidP="00084FD0">
      <w:pPr>
        <w:rPr>
          <w:rStyle w:val="32"/>
          <w:rFonts w:ascii="Times New Roman" w:hAnsi="Times New Roman" w:cs="Times New Roman"/>
          <w:b w:val="0"/>
        </w:rPr>
      </w:pPr>
      <w:bookmarkStart w:id="103" w:name="_Toc3982"/>
      <w:bookmarkStart w:id="104" w:name="_Toc4769"/>
      <w:r w:rsidRPr="00E30621">
        <w:rPr>
          <w:rStyle w:val="32"/>
          <w:rFonts w:ascii="Times New Roman" w:hAnsi="Times New Roman" w:cs="Times New Roman" w:hint="eastAsia"/>
        </w:rPr>
        <w:t>7.3.1</w:t>
      </w:r>
      <w:r w:rsidRPr="00E30621">
        <w:rPr>
          <w:rStyle w:val="32"/>
          <w:rFonts w:ascii="Times New Roman" w:hAnsi="Times New Roman" w:cs="Times New Roman" w:hint="eastAsia"/>
          <w:b w:val="0"/>
        </w:rPr>
        <w:tab/>
      </w:r>
      <w:r w:rsidRPr="00E30621">
        <w:rPr>
          <w:rStyle w:val="32"/>
          <w:rFonts w:ascii="Times New Roman" w:hAnsi="Times New Roman" w:cs="Times New Roman" w:hint="eastAsia"/>
          <w:b w:val="0"/>
        </w:rPr>
        <w:t>应制定游步道的日常维护和管理制度，确保其长期处于良好状态。</w:t>
      </w:r>
    </w:p>
    <w:p w14:paraId="00444980" w14:textId="77777777" w:rsidR="00084FD0" w:rsidRDefault="00084FD0" w:rsidP="00084FD0">
      <w:pPr>
        <w:rPr>
          <w:rStyle w:val="32"/>
          <w:rFonts w:ascii="Times New Roman" w:hAnsi="Times New Roman" w:cs="Times New Roman"/>
          <w:b w:val="0"/>
        </w:rPr>
      </w:pPr>
      <w:r w:rsidRPr="00E30621">
        <w:rPr>
          <w:rStyle w:val="32"/>
          <w:rFonts w:ascii="Times New Roman" w:hAnsi="Times New Roman" w:cs="Times New Roman" w:hint="eastAsia"/>
        </w:rPr>
        <w:t>7.3.2</w:t>
      </w:r>
      <w:r w:rsidRPr="00E30621">
        <w:rPr>
          <w:rStyle w:val="32"/>
          <w:rFonts w:ascii="Times New Roman" w:hAnsi="Times New Roman" w:cs="Times New Roman" w:hint="eastAsia"/>
          <w:b w:val="0"/>
        </w:rPr>
        <w:tab/>
      </w:r>
      <w:r w:rsidRPr="00E30621">
        <w:rPr>
          <w:rStyle w:val="32"/>
          <w:rFonts w:ascii="Times New Roman" w:hAnsi="Times New Roman" w:cs="Times New Roman" w:hint="eastAsia"/>
          <w:b w:val="0"/>
        </w:rPr>
        <w:t>应定期巡查，及时发现并处理安全隐患和损坏情况。</w:t>
      </w:r>
    </w:p>
    <w:p w14:paraId="56C4616E" w14:textId="77777777" w:rsidR="00084FD0" w:rsidRDefault="00084FD0" w:rsidP="00084FD0">
      <w:pPr>
        <w:rPr>
          <w:rStyle w:val="32"/>
          <w:rFonts w:ascii="Times New Roman" w:hAnsi="Times New Roman" w:cs="Times New Roman"/>
          <w:b w:val="0"/>
        </w:rPr>
      </w:pPr>
      <w:r w:rsidRPr="00E30621">
        <w:rPr>
          <w:rStyle w:val="32"/>
          <w:rFonts w:ascii="Times New Roman" w:hAnsi="Times New Roman" w:cs="Times New Roman" w:hint="eastAsia"/>
        </w:rPr>
        <w:t>7.3.3</w:t>
      </w:r>
      <w:r w:rsidRPr="00E30621">
        <w:rPr>
          <w:rStyle w:val="32"/>
          <w:rFonts w:ascii="Times New Roman" w:hAnsi="Times New Roman" w:cs="Times New Roman" w:hint="eastAsia"/>
          <w:b w:val="0"/>
        </w:rPr>
        <w:tab/>
      </w:r>
      <w:r w:rsidRPr="00E30621">
        <w:rPr>
          <w:rStyle w:val="32"/>
          <w:rFonts w:ascii="Times New Roman" w:hAnsi="Times New Roman" w:cs="Times New Roman" w:hint="eastAsia"/>
          <w:b w:val="0"/>
        </w:rPr>
        <w:t>应建立游步道的数字化档案，记录设计、施工、验收和维护等信息，便于管理和查询。</w:t>
      </w:r>
      <w:r>
        <w:rPr>
          <w:rStyle w:val="32"/>
          <w:rFonts w:ascii="Times New Roman" w:hAnsi="Times New Roman" w:cs="Times New Roman" w:hint="eastAsia"/>
          <w:b w:val="0"/>
        </w:rPr>
        <w:t>s</w:t>
      </w:r>
    </w:p>
    <w:p w14:paraId="46DAA010" w14:textId="115A95E3" w:rsidR="00084FD0" w:rsidRPr="00984BA1" w:rsidRDefault="00084FD0" w:rsidP="00084FD0">
      <w:pPr>
        <w:rPr>
          <w:color w:val="5B9BD5" w:themeColor="accent1"/>
        </w:rPr>
      </w:pPr>
      <w:r w:rsidRPr="00984BA1">
        <w:rPr>
          <w:rFonts w:hint="eastAsia"/>
          <w:color w:val="5B9BD5" w:themeColor="accent1"/>
        </w:rPr>
        <w:lastRenderedPageBreak/>
        <w:t>【</w:t>
      </w:r>
      <w:r w:rsidR="00E1542A">
        <w:rPr>
          <w:rFonts w:hint="eastAsia"/>
          <w:color w:val="5B9BD5" w:themeColor="accent1"/>
        </w:rPr>
        <w:t>条文说明</w:t>
      </w:r>
      <w:r w:rsidRPr="00984BA1">
        <w:rPr>
          <w:rFonts w:hint="eastAsia"/>
          <w:color w:val="5B9BD5" w:themeColor="accent1"/>
        </w:rPr>
        <w:t>】</w:t>
      </w:r>
    </w:p>
    <w:p w14:paraId="4C3B6BA4" w14:textId="77777777" w:rsidR="00084FD0" w:rsidRPr="00984BA1" w:rsidRDefault="00084FD0" w:rsidP="00084FD0">
      <w:pPr>
        <w:pStyle w:val="a4"/>
        <w:spacing w:line="360" w:lineRule="auto"/>
        <w:rPr>
          <w:color w:val="5B9BD5" w:themeColor="accent1"/>
        </w:rPr>
      </w:pPr>
      <w:r w:rsidRPr="00984BA1">
        <w:rPr>
          <w:rFonts w:cs="Times New Roman"/>
          <w:color w:val="5B9BD5" w:themeColor="accent1"/>
        </w:rPr>
        <w:t>建立游步道的数字化档案，全面记录设计、施工、验收和维护等信息，可实现高效存储和快速检索。数字化档案便于追溯施工环节、查看验收情况及维护记录，为运</w:t>
      </w:r>
      <w:proofErr w:type="gramStart"/>
      <w:r w:rsidRPr="00984BA1">
        <w:rPr>
          <w:rFonts w:cs="Times New Roman"/>
          <w:color w:val="5B9BD5" w:themeColor="accent1"/>
        </w:rPr>
        <w:t>维管理</w:t>
      </w:r>
      <w:proofErr w:type="gramEnd"/>
      <w:r w:rsidRPr="00984BA1">
        <w:rPr>
          <w:rFonts w:cs="Times New Roman"/>
          <w:color w:val="5B9BD5" w:themeColor="accent1"/>
        </w:rPr>
        <w:t>提供准确、全面的数据支持，助力科学合理的运维决策，提升管理效率和游步道的使用寿命。</w:t>
      </w:r>
    </w:p>
    <w:p w14:paraId="1E9D46A6" w14:textId="7C7668E3" w:rsidR="00084FD0" w:rsidRDefault="00084FD0" w:rsidP="00084FD0">
      <w:pPr>
        <w:rPr>
          <w:rStyle w:val="32"/>
          <w:rFonts w:ascii="Times New Roman" w:hAnsi="Times New Roman" w:cs="Times New Roman"/>
          <w:b w:val="0"/>
        </w:rPr>
      </w:pPr>
      <w:r w:rsidRPr="00E30621">
        <w:rPr>
          <w:rStyle w:val="32"/>
          <w:rFonts w:ascii="Times New Roman" w:hAnsi="Times New Roman" w:cs="Times New Roman" w:hint="eastAsia"/>
        </w:rPr>
        <w:t>7.3.4</w:t>
      </w:r>
      <w:r w:rsidRPr="00E30621">
        <w:rPr>
          <w:rStyle w:val="32"/>
          <w:rFonts w:ascii="Times New Roman" w:hAnsi="Times New Roman" w:cs="Times New Roman" w:hint="eastAsia"/>
          <w:b w:val="0"/>
        </w:rPr>
        <w:tab/>
      </w:r>
      <w:r w:rsidR="000620DA">
        <w:rPr>
          <w:rStyle w:val="32"/>
          <w:rFonts w:ascii="Times New Roman" w:hAnsi="Times New Roman" w:cs="Times New Roman" w:hint="eastAsia"/>
          <w:b w:val="0"/>
        </w:rPr>
        <w:t>宜</w:t>
      </w:r>
      <w:r w:rsidRPr="00E30621">
        <w:rPr>
          <w:rStyle w:val="32"/>
          <w:rFonts w:ascii="Times New Roman" w:hAnsi="Times New Roman" w:cs="Times New Roman" w:hint="eastAsia"/>
          <w:b w:val="0"/>
        </w:rPr>
        <w:t>采用物联网技术，对游步道的关键部位进行实时监测，如结构变形、环境参数等，及时预警和处理异常情况。</w:t>
      </w:r>
    </w:p>
    <w:p w14:paraId="12AC2081" w14:textId="17451246" w:rsidR="00084FD0" w:rsidRPr="00984BA1" w:rsidRDefault="00084FD0" w:rsidP="00084FD0">
      <w:pPr>
        <w:pStyle w:val="a4"/>
        <w:spacing w:line="360" w:lineRule="auto"/>
        <w:rPr>
          <w:color w:val="5B9BD5" w:themeColor="accent1"/>
        </w:rPr>
      </w:pPr>
      <w:r w:rsidRPr="00984BA1">
        <w:rPr>
          <w:rFonts w:hint="eastAsia"/>
          <w:color w:val="5B9BD5" w:themeColor="accent1"/>
        </w:rPr>
        <w:t>【</w:t>
      </w:r>
      <w:r w:rsidR="00E1542A">
        <w:rPr>
          <w:rFonts w:hint="eastAsia"/>
          <w:color w:val="5B9BD5" w:themeColor="accent1"/>
        </w:rPr>
        <w:t>条文说明</w:t>
      </w:r>
      <w:r w:rsidRPr="00984BA1">
        <w:rPr>
          <w:rFonts w:hint="eastAsia"/>
          <w:color w:val="5B9BD5" w:themeColor="accent1"/>
        </w:rPr>
        <w:t>】</w:t>
      </w:r>
    </w:p>
    <w:p w14:paraId="7067B24D" w14:textId="65A2B942" w:rsidR="00084FD0" w:rsidRPr="00984BA1" w:rsidRDefault="00084FD0" w:rsidP="00084FD0">
      <w:pPr>
        <w:pStyle w:val="a4"/>
        <w:spacing w:line="360" w:lineRule="auto"/>
        <w:rPr>
          <w:color w:val="5B9BD5" w:themeColor="accent1"/>
        </w:rPr>
      </w:pPr>
      <w:r w:rsidRPr="00984BA1">
        <w:rPr>
          <w:rFonts w:cs="Times New Roman"/>
          <w:color w:val="5B9BD5" w:themeColor="accent1"/>
        </w:rPr>
        <w:t>采用物联网技术对游步道关键部位进行实时监测，如结构变形和环境参数，通过传感器实时收集数据，及时发现潜在的结构安全隐患。同时，监测温度、湿度、风速等环境参数，可提前预判其对游步道的影响，并在异常情况出现时快速预警，帮助管理人员及时采取措施，确保游步道的安全稳定运行，显著提升运维水平。</w:t>
      </w:r>
    </w:p>
    <w:p w14:paraId="55303213" w14:textId="71DC8CF0" w:rsidR="00084FD0" w:rsidRDefault="00084FD0" w:rsidP="00084FD0">
      <w:pPr>
        <w:rPr>
          <w:rStyle w:val="32"/>
          <w:rFonts w:ascii="Times New Roman" w:hAnsi="Times New Roman" w:cs="Times New Roman"/>
          <w:b w:val="0"/>
        </w:rPr>
      </w:pPr>
      <w:r w:rsidRPr="00E30621">
        <w:rPr>
          <w:rStyle w:val="32"/>
          <w:rFonts w:ascii="Times New Roman" w:hAnsi="Times New Roman" w:cs="Times New Roman" w:hint="eastAsia"/>
        </w:rPr>
        <w:t>7.3.5</w:t>
      </w:r>
      <w:r w:rsidRPr="00E30621">
        <w:rPr>
          <w:rStyle w:val="32"/>
          <w:rFonts w:ascii="Times New Roman" w:hAnsi="Times New Roman" w:cs="Times New Roman" w:hint="eastAsia"/>
          <w:b w:val="0"/>
        </w:rPr>
        <w:tab/>
      </w:r>
      <w:r w:rsidR="000620DA">
        <w:rPr>
          <w:rStyle w:val="32"/>
          <w:rFonts w:ascii="Times New Roman" w:hAnsi="Times New Roman" w:cs="Times New Roman" w:hint="eastAsia"/>
          <w:b w:val="0"/>
        </w:rPr>
        <w:t>宜</w:t>
      </w:r>
      <w:r w:rsidRPr="00E30621">
        <w:rPr>
          <w:rStyle w:val="32"/>
          <w:rFonts w:ascii="Times New Roman" w:hAnsi="Times New Roman" w:cs="Times New Roman" w:hint="eastAsia"/>
          <w:b w:val="0"/>
        </w:rPr>
        <w:t>利用信息化平台，实现运</w:t>
      </w:r>
      <w:proofErr w:type="gramStart"/>
      <w:r w:rsidRPr="00E30621">
        <w:rPr>
          <w:rStyle w:val="32"/>
          <w:rFonts w:ascii="Times New Roman" w:hAnsi="Times New Roman" w:cs="Times New Roman" w:hint="eastAsia"/>
          <w:b w:val="0"/>
        </w:rPr>
        <w:t>维工作</w:t>
      </w:r>
      <w:proofErr w:type="gramEnd"/>
      <w:r w:rsidRPr="00E30621">
        <w:rPr>
          <w:rStyle w:val="32"/>
          <w:rFonts w:ascii="Times New Roman" w:hAnsi="Times New Roman" w:cs="Times New Roman" w:hint="eastAsia"/>
          <w:b w:val="0"/>
        </w:rPr>
        <w:t>的计划、执行和反馈的数字化管理，提高工作效率和管理水平。</w:t>
      </w:r>
      <w:bookmarkEnd w:id="100"/>
      <w:bookmarkEnd w:id="103"/>
      <w:bookmarkEnd w:id="104"/>
    </w:p>
    <w:p w14:paraId="34FDF7B7" w14:textId="66E4F73D" w:rsidR="00084FD0" w:rsidRPr="003638A5" w:rsidRDefault="00084FD0" w:rsidP="00084FD0">
      <w:pPr>
        <w:rPr>
          <w:color w:val="5B9BD5" w:themeColor="accent1"/>
        </w:rPr>
      </w:pPr>
      <w:r w:rsidRPr="003638A5">
        <w:rPr>
          <w:rFonts w:hint="eastAsia"/>
          <w:color w:val="5B9BD5" w:themeColor="accent1"/>
        </w:rPr>
        <w:t>【</w:t>
      </w:r>
      <w:r w:rsidR="00E1542A">
        <w:rPr>
          <w:rFonts w:hint="eastAsia"/>
          <w:color w:val="5B9BD5" w:themeColor="accent1"/>
        </w:rPr>
        <w:t>条文说明</w:t>
      </w:r>
      <w:r w:rsidRPr="003638A5">
        <w:rPr>
          <w:rFonts w:hint="eastAsia"/>
          <w:color w:val="5B9BD5" w:themeColor="accent1"/>
        </w:rPr>
        <w:t>】</w:t>
      </w:r>
    </w:p>
    <w:p w14:paraId="0E150824" w14:textId="77777777" w:rsidR="00084FD0" w:rsidRPr="003638A5" w:rsidRDefault="00084FD0" w:rsidP="00084FD0">
      <w:pPr>
        <w:pStyle w:val="a4"/>
        <w:snapToGrid w:val="0"/>
        <w:spacing w:line="360" w:lineRule="auto"/>
        <w:rPr>
          <w:rFonts w:cs="Times New Roman"/>
          <w:color w:val="5B9BD5" w:themeColor="accent1"/>
        </w:rPr>
      </w:pPr>
      <w:r w:rsidRPr="003638A5">
        <w:rPr>
          <w:rFonts w:cs="Times New Roman"/>
          <w:color w:val="5B9BD5" w:themeColor="accent1"/>
        </w:rPr>
        <w:t>信息化平台可清晰制定维护计划、安排人员执行任务，并实时反馈完成情况和问题，实现运维流程的可视化和规范化，便于统筹协调、优化资源配置，确保游步道的长期良好运维状态。</w:t>
      </w:r>
    </w:p>
    <w:p w14:paraId="57E60CB1" w14:textId="77777777" w:rsidR="00084FD0" w:rsidRPr="003638A5" w:rsidRDefault="00084FD0" w:rsidP="00084FD0">
      <w:pPr>
        <w:pStyle w:val="a4"/>
      </w:pPr>
    </w:p>
    <w:p w14:paraId="2F81C44F" w14:textId="77777777" w:rsidR="00084FD0" w:rsidRPr="003638A5" w:rsidRDefault="00084FD0" w:rsidP="008A73E3">
      <w:pPr>
        <w:pStyle w:val="11"/>
        <w:sectPr w:rsidR="00084FD0" w:rsidRPr="003638A5" w:rsidSect="00084FD0">
          <w:pgSz w:w="11906" w:h="16838"/>
          <w:pgMar w:top="1440" w:right="1800" w:bottom="1440" w:left="1800" w:header="851" w:footer="992" w:gutter="0"/>
          <w:cols w:space="425"/>
          <w:docGrid w:type="lines" w:linePitch="312"/>
        </w:sectPr>
      </w:pPr>
    </w:p>
    <w:p w14:paraId="2054D4A8" w14:textId="77777777" w:rsidR="00084FD0" w:rsidRDefault="00084FD0" w:rsidP="008A73E3">
      <w:pPr>
        <w:pStyle w:val="11"/>
      </w:pPr>
      <w:bookmarkStart w:id="105" w:name="_Toc186008530"/>
      <w:bookmarkStart w:id="106" w:name="_Toc186008590"/>
      <w:r>
        <w:lastRenderedPageBreak/>
        <w:t>本标准用词说明</w:t>
      </w:r>
      <w:bookmarkEnd w:id="105"/>
      <w:bookmarkEnd w:id="106"/>
    </w:p>
    <w:p w14:paraId="716EEF38" w14:textId="77777777" w:rsidR="00084FD0" w:rsidRDefault="00084FD0" w:rsidP="00084FD0">
      <w:r>
        <w:t>1  </w:t>
      </w:r>
      <w:r>
        <w:t>为便于在执行本标准条文时区别对待，对要求严格程度不同的用词说明如下：</w:t>
      </w:r>
    </w:p>
    <w:p w14:paraId="47DC2E68" w14:textId="77777777" w:rsidR="00084FD0" w:rsidRDefault="00084FD0" w:rsidP="00084FD0">
      <w:r>
        <w:t>    1)</w:t>
      </w:r>
      <w:r>
        <w:t>表示很严格，非这样做不可的：</w:t>
      </w:r>
    </w:p>
    <w:p w14:paraId="64ED1762" w14:textId="77777777" w:rsidR="00084FD0" w:rsidRDefault="00084FD0" w:rsidP="00084FD0">
      <w:r>
        <w:t>      </w:t>
      </w:r>
      <w:r>
        <w:t>正面</w:t>
      </w:r>
      <w:proofErr w:type="gramStart"/>
      <w:r>
        <w:t>词采用</w:t>
      </w:r>
      <w:proofErr w:type="gramEnd"/>
      <w:r>
        <w:t>“</w:t>
      </w:r>
      <w:r>
        <w:t>必须</w:t>
      </w:r>
      <w:r>
        <w:t>”</w:t>
      </w:r>
      <w:r>
        <w:t>，反面</w:t>
      </w:r>
      <w:proofErr w:type="gramStart"/>
      <w:r>
        <w:t>词采用</w:t>
      </w:r>
      <w:proofErr w:type="gramEnd"/>
      <w:r>
        <w:t>“</w:t>
      </w:r>
      <w:r>
        <w:t>严禁</w:t>
      </w:r>
      <w:r>
        <w:t>”</w:t>
      </w:r>
      <w:r>
        <w:t>；</w:t>
      </w:r>
    </w:p>
    <w:p w14:paraId="76A6EF01" w14:textId="77777777" w:rsidR="00084FD0" w:rsidRDefault="00084FD0" w:rsidP="00084FD0">
      <w:r>
        <w:t>    2)</w:t>
      </w:r>
      <w:r>
        <w:t>表示严格，在正常情况下均应这样做的：</w:t>
      </w:r>
    </w:p>
    <w:p w14:paraId="7D2BE27C" w14:textId="77777777" w:rsidR="00084FD0" w:rsidRDefault="00084FD0" w:rsidP="00084FD0">
      <w:r>
        <w:t>      </w:t>
      </w:r>
      <w:r>
        <w:t>正面</w:t>
      </w:r>
      <w:proofErr w:type="gramStart"/>
      <w:r>
        <w:t>词采用</w:t>
      </w:r>
      <w:proofErr w:type="gramEnd"/>
      <w:r>
        <w:t>“</w:t>
      </w:r>
      <w:r>
        <w:t>应</w:t>
      </w:r>
      <w:r>
        <w:t>”</w:t>
      </w:r>
      <w:r>
        <w:t>，反面</w:t>
      </w:r>
      <w:proofErr w:type="gramStart"/>
      <w:r>
        <w:t>词采用</w:t>
      </w:r>
      <w:proofErr w:type="gramEnd"/>
      <w:r>
        <w:t>“</w:t>
      </w:r>
      <w:r>
        <w:t>不应</w:t>
      </w:r>
      <w:r>
        <w:t>”</w:t>
      </w:r>
      <w:r>
        <w:t>或</w:t>
      </w:r>
      <w:r>
        <w:t>“</w:t>
      </w:r>
      <w:r>
        <w:t>不得</w:t>
      </w:r>
      <w:r>
        <w:t>”</w:t>
      </w:r>
      <w:r>
        <w:t>；</w:t>
      </w:r>
    </w:p>
    <w:p w14:paraId="179CA942" w14:textId="77777777" w:rsidR="00084FD0" w:rsidRDefault="00084FD0" w:rsidP="00084FD0">
      <w:r>
        <w:t>    3)</w:t>
      </w:r>
      <w:r>
        <w:t>表示允许稍有选择，在条件许可时首先这样做的：</w:t>
      </w:r>
    </w:p>
    <w:p w14:paraId="70160657" w14:textId="77777777" w:rsidR="00084FD0" w:rsidRDefault="00084FD0" w:rsidP="00084FD0">
      <w:r>
        <w:t>      </w:t>
      </w:r>
      <w:r>
        <w:t>正面</w:t>
      </w:r>
      <w:proofErr w:type="gramStart"/>
      <w:r>
        <w:t>词采用</w:t>
      </w:r>
      <w:proofErr w:type="gramEnd"/>
      <w:r>
        <w:t>“</w:t>
      </w:r>
      <w:r>
        <w:t>宜</w:t>
      </w:r>
      <w:r>
        <w:t>”</w:t>
      </w:r>
      <w:r>
        <w:t>，反面</w:t>
      </w:r>
      <w:proofErr w:type="gramStart"/>
      <w:r>
        <w:t>词采用</w:t>
      </w:r>
      <w:proofErr w:type="gramEnd"/>
      <w:r>
        <w:t>“</w:t>
      </w:r>
      <w:r>
        <w:t>不宜</w:t>
      </w:r>
      <w:r>
        <w:t>”</w:t>
      </w:r>
      <w:r>
        <w:t>；</w:t>
      </w:r>
    </w:p>
    <w:p w14:paraId="17FE2EBF" w14:textId="77777777" w:rsidR="00084FD0" w:rsidRDefault="00084FD0" w:rsidP="00084FD0">
      <w:r>
        <w:t>    4)</w:t>
      </w:r>
      <w:r>
        <w:t>表示有选择，在一定条件下可以这样做的，采用</w:t>
      </w:r>
      <w:r>
        <w:t>“</w:t>
      </w:r>
      <w:r>
        <w:t>可</w:t>
      </w:r>
      <w:r>
        <w:t>”</w:t>
      </w:r>
      <w:r>
        <w:t>。</w:t>
      </w:r>
    </w:p>
    <w:p w14:paraId="0D5401AC" w14:textId="77777777" w:rsidR="00084FD0" w:rsidRDefault="00084FD0" w:rsidP="00084FD0">
      <w:r>
        <w:t>2  </w:t>
      </w:r>
      <w:r>
        <w:t>条文中指明应按其他有关标准执行的写法为：</w:t>
      </w:r>
      <w:r>
        <w:t>“</w:t>
      </w:r>
      <w:r>
        <w:t>应符合</w:t>
      </w:r>
      <w:r>
        <w:t>……</w:t>
      </w:r>
      <w:r>
        <w:t>的规定</w:t>
      </w:r>
      <w:r>
        <w:t>”</w:t>
      </w:r>
      <w:r>
        <w:t>或</w:t>
      </w:r>
      <w:r>
        <w:t>“</w:t>
      </w:r>
      <w:r>
        <w:t>应按</w:t>
      </w:r>
      <w:r>
        <w:t>……</w:t>
      </w:r>
      <w:r>
        <w:t>执行</w:t>
      </w:r>
      <w:r>
        <w:t>”</w:t>
      </w:r>
      <w:r>
        <w:t>。</w:t>
      </w:r>
    </w:p>
    <w:p w14:paraId="6AD0E45F" w14:textId="77777777" w:rsidR="00084FD0" w:rsidRDefault="00084FD0" w:rsidP="00084FD0"/>
    <w:p w14:paraId="6AD5F5E3" w14:textId="77777777" w:rsidR="00084FD0" w:rsidRDefault="00084FD0" w:rsidP="00084FD0">
      <w:pPr>
        <w:sectPr w:rsidR="00084FD0" w:rsidSect="00084FD0">
          <w:pgSz w:w="11906" w:h="16838"/>
          <w:pgMar w:top="1440" w:right="1800" w:bottom="1440" w:left="1800" w:header="851" w:footer="992" w:gutter="0"/>
          <w:cols w:space="425"/>
          <w:docGrid w:type="lines" w:linePitch="312"/>
        </w:sectPr>
      </w:pPr>
    </w:p>
    <w:p w14:paraId="2D46FC87" w14:textId="77777777" w:rsidR="00084FD0" w:rsidRDefault="00084FD0" w:rsidP="008A73E3">
      <w:pPr>
        <w:pStyle w:val="11"/>
      </w:pPr>
      <w:bookmarkStart w:id="107" w:name="_Toc186008531"/>
      <w:bookmarkStart w:id="108" w:name="_Toc186008591"/>
      <w:r>
        <w:lastRenderedPageBreak/>
        <w:t>引用标准名录</w:t>
      </w:r>
      <w:bookmarkEnd w:id="107"/>
      <w:bookmarkEnd w:id="108"/>
    </w:p>
    <w:p w14:paraId="7EED2DE9" w14:textId="77777777" w:rsidR="00F4021B" w:rsidRPr="00F4021B" w:rsidRDefault="00F4021B" w:rsidP="00F4021B">
      <w:bookmarkStart w:id="109" w:name="OLE_LINK6"/>
      <w:r w:rsidRPr="00F4021B">
        <w:rPr>
          <w:rFonts w:hint="eastAsia"/>
        </w:rPr>
        <w:t>《建筑与市政工程无障碍通用规范》</w:t>
      </w:r>
      <w:r w:rsidRPr="00F4021B">
        <w:rPr>
          <w:rFonts w:hint="eastAsia"/>
        </w:rPr>
        <w:t xml:space="preserve">  </w:t>
      </w:r>
      <w:r w:rsidRPr="00F4021B">
        <w:t>GB55019</w:t>
      </w:r>
    </w:p>
    <w:p w14:paraId="6C073562" w14:textId="77777777" w:rsidR="00F4021B" w:rsidRPr="00F4021B" w:rsidRDefault="00F4021B" w:rsidP="00F4021B">
      <w:r w:rsidRPr="00F4021B">
        <w:rPr>
          <w:rFonts w:hint="eastAsia"/>
        </w:rPr>
        <w:t>《木结构设计标准》</w:t>
      </w:r>
      <w:r w:rsidRPr="00F4021B">
        <w:rPr>
          <w:rFonts w:hint="eastAsia"/>
        </w:rPr>
        <w:t xml:space="preserve">  G</w:t>
      </w:r>
      <w:r w:rsidRPr="00F4021B">
        <w:t>B50005</w:t>
      </w:r>
    </w:p>
    <w:p w14:paraId="6B97E69C" w14:textId="77777777" w:rsidR="00F4021B" w:rsidRPr="00F4021B" w:rsidRDefault="00F4021B" w:rsidP="00F4021B">
      <w:r w:rsidRPr="00F4021B">
        <w:rPr>
          <w:rFonts w:hint="eastAsia"/>
        </w:rPr>
        <w:t>《钢结构设计标准》</w:t>
      </w:r>
      <w:r w:rsidRPr="00F4021B">
        <w:rPr>
          <w:rFonts w:hint="eastAsia"/>
        </w:rPr>
        <w:t xml:space="preserve">  </w:t>
      </w:r>
      <w:r w:rsidRPr="00F4021B">
        <w:t>GB50017</w:t>
      </w:r>
    </w:p>
    <w:p w14:paraId="3D76F22C" w14:textId="77777777" w:rsidR="00F4021B" w:rsidRPr="00F4021B" w:rsidRDefault="00F4021B" w:rsidP="00F4021B">
      <w:r w:rsidRPr="00F4021B">
        <w:rPr>
          <w:rFonts w:hint="eastAsia"/>
        </w:rPr>
        <w:t>《建筑地基工程施工质量验收标准》</w:t>
      </w:r>
      <w:r w:rsidRPr="00F4021B">
        <w:rPr>
          <w:rFonts w:hint="eastAsia"/>
        </w:rPr>
        <w:t xml:space="preserve">  </w:t>
      </w:r>
      <w:r w:rsidRPr="00F4021B">
        <w:t>GB50202</w:t>
      </w:r>
    </w:p>
    <w:p w14:paraId="73CE8DCE" w14:textId="77777777" w:rsidR="00F4021B" w:rsidRPr="00F4021B" w:rsidRDefault="00F4021B" w:rsidP="00F4021B">
      <w:r w:rsidRPr="00F4021B">
        <w:rPr>
          <w:rFonts w:hint="eastAsia"/>
        </w:rPr>
        <w:t>《绿色旅游景区管理与服务规范》</w:t>
      </w:r>
      <w:r w:rsidRPr="00F4021B">
        <w:rPr>
          <w:rFonts w:hint="eastAsia"/>
        </w:rPr>
        <w:t xml:space="preserve">  </w:t>
      </w:r>
      <w:r w:rsidRPr="00F4021B">
        <w:t>LB/T 015</w:t>
      </w:r>
    </w:p>
    <w:p w14:paraId="562318C9" w14:textId="77777777" w:rsidR="00F4021B" w:rsidRPr="00F4021B" w:rsidRDefault="00F4021B" w:rsidP="00F4021B">
      <w:r w:rsidRPr="00F4021B">
        <w:rPr>
          <w:rFonts w:hint="eastAsia"/>
        </w:rPr>
        <w:t>《混凝土结构设计标准》</w:t>
      </w:r>
      <w:r w:rsidRPr="00F4021B">
        <w:rPr>
          <w:rFonts w:hint="eastAsia"/>
        </w:rPr>
        <w:t xml:space="preserve">  </w:t>
      </w:r>
      <w:r w:rsidRPr="00F4021B">
        <w:t>GB50010</w:t>
      </w:r>
    </w:p>
    <w:p w14:paraId="1B7AC817" w14:textId="77777777" w:rsidR="00F4021B" w:rsidRPr="00F4021B" w:rsidRDefault="00F4021B" w:rsidP="00F4021B">
      <w:r w:rsidRPr="00F4021B">
        <w:rPr>
          <w:rFonts w:hint="eastAsia"/>
        </w:rPr>
        <w:t>《防腐木材的使用分类和要求》</w:t>
      </w:r>
      <w:r w:rsidRPr="00F4021B">
        <w:rPr>
          <w:rFonts w:hint="eastAsia"/>
        </w:rPr>
        <w:t xml:space="preserve">  </w:t>
      </w:r>
      <w:r w:rsidRPr="00F4021B">
        <w:t>GB/T 27651</w:t>
      </w:r>
    </w:p>
    <w:p w14:paraId="505AD181" w14:textId="77777777" w:rsidR="00F4021B" w:rsidRPr="00F4021B" w:rsidRDefault="00F4021B" w:rsidP="00F4021B">
      <w:r w:rsidRPr="00F4021B">
        <w:rPr>
          <w:rFonts w:hint="eastAsia"/>
        </w:rPr>
        <w:t>《防腐木材工程应用技术规范》</w:t>
      </w:r>
      <w:r w:rsidRPr="00F4021B">
        <w:rPr>
          <w:rFonts w:hint="eastAsia"/>
        </w:rPr>
        <w:t xml:space="preserve">  </w:t>
      </w:r>
      <w:r w:rsidRPr="00F4021B">
        <w:t>GB50828</w:t>
      </w:r>
    </w:p>
    <w:p w14:paraId="47240FB7" w14:textId="77777777" w:rsidR="00F4021B" w:rsidRPr="00F4021B" w:rsidRDefault="00F4021B" w:rsidP="00F4021B">
      <w:r w:rsidRPr="00F4021B">
        <w:rPr>
          <w:rFonts w:hint="eastAsia"/>
        </w:rPr>
        <w:t>《</w:t>
      </w:r>
      <w:r w:rsidRPr="00F4021B">
        <w:t>木栈道铺装技术规程</w:t>
      </w:r>
      <w:r w:rsidRPr="00F4021B">
        <w:rPr>
          <w:rFonts w:hint="eastAsia"/>
        </w:rPr>
        <w:t>》</w:t>
      </w:r>
      <w:r w:rsidRPr="00F4021B">
        <w:rPr>
          <w:rFonts w:hint="eastAsia"/>
        </w:rPr>
        <w:t xml:space="preserve">  </w:t>
      </w:r>
      <w:r w:rsidRPr="00F4021B">
        <w:t>LY/T 3130</w:t>
      </w:r>
    </w:p>
    <w:p w14:paraId="4D7BAEC1" w14:textId="77777777" w:rsidR="00F4021B" w:rsidRPr="00F4021B" w:rsidRDefault="00F4021B" w:rsidP="00F4021B">
      <w:r w:rsidRPr="00F4021B">
        <w:rPr>
          <w:rFonts w:hint="eastAsia"/>
        </w:rPr>
        <w:t>《民用建筑设计统一标准》</w:t>
      </w:r>
      <w:r w:rsidRPr="00F4021B">
        <w:rPr>
          <w:rFonts w:hint="eastAsia"/>
        </w:rPr>
        <w:t xml:space="preserve">  </w:t>
      </w:r>
      <w:r w:rsidRPr="00F4021B">
        <w:t>GB50352</w:t>
      </w:r>
    </w:p>
    <w:bookmarkEnd w:id="109"/>
    <w:p w14:paraId="30BAC68E" w14:textId="77777777" w:rsidR="00084FD0" w:rsidRDefault="00084FD0" w:rsidP="00084FD0">
      <w:pPr>
        <w:pStyle w:val="a4"/>
      </w:pPr>
    </w:p>
    <w:p w14:paraId="086014F9" w14:textId="77777777" w:rsidR="00084FD0" w:rsidRDefault="00084FD0" w:rsidP="00084FD0">
      <w:pPr>
        <w:pStyle w:val="a4"/>
      </w:pPr>
    </w:p>
    <w:p w14:paraId="691150B2" w14:textId="77777777" w:rsidR="00084FD0" w:rsidRDefault="00084FD0" w:rsidP="00084FD0">
      <w:pPr>
        <w:pStyle w:val="a4"/>
      </w:pPr>
    </w:p>
    <w:p w14:paraId="5851BE5D" w14:textId="77777777" w:rsidR="00084FD0" w:rsidRDefault="00084FD0" w:rsidP="00084FD0">
      <w:pPr>
        <w:pStyle w:val="a4"/>
      </w:pPr>
    </w:p>
    <w:p w14:paraId="5300DFBC" w14:textId="77777777" w:rsidR="00084FD0" w:rsidRDefault="00084FD0" w:rsidP="00084FD0">
      <w:pPr>
        <w:pStyle w:val="a4"/>
      </w:pPr>
    </w:p>
    <w:p w14:paraId="639402FD" w14:textId="77777777" w:rsidR="00084FD0" w:rsidRDefault="00084FD0" w:rsidP="00084FD0">
      <w:r>
        <w:br w:type="page"/>
      </w:r>
    </w:p>
    <w:p w14:paraId="4B56EF65" w14:textId="77777777" w:rsidR="008A73E3" w:rsidRDefault="008A73E3" w:rsidP="008A73E3">
      <w:pPr>
        <w:snapToGrid w:val="0"/>
        <w:jc w:val="center"/>
        <w:rPr>
          <w:rFonts w:eastAsia="黑体" w:cs="Times New Roman"/>
          <w:sz w:val="36"/>
          <w:szCs w:val="36"/>
        </w:rPr>
      </w:pPr>
    </w:p>
    <w:p w14:paraId="612AC378" w14:textId="77777777" w:rsidR="008A73E3" w:rsidRDefault="008A73E3" w:rsidP="008A73E3">
      <w:pPr>
        <w:autoSpaceDE w:val="0"/>
        <w:autoSpaceDN w:val="0"/>
        <w:snapToGrid w:val="0"/>
        <w:jc w:val="center"/>
        <w:textAlignment w:val="bottom"/>
        <w:rPr>
          <w:rFonts w:eastAsia="黑体" w:cs="Times New Roman"/>
          <w:sz w:val="36"/>
          <w:szCs w:val="36"/>
        </w:rPr>
      </w:pPr>
    </w:p>
    <w:p w14:paraId="4099B1E7" w14:textId="77777777" w:rsidR="008A73E3" w:rsidRDefault="008A73E3" w:rsidP="008A73E3">
      <w:pPr>
        <w:autoSpaceDE w:val="0"/>
        <w:autoSpaceDN w:val="0"/>
        <w:snapToGrid w:val="0"/>
        <w:jc w:val="center"/>
        <w:textAlignment w:val="bottom"/>
        <w:rPr>
          <w:rFonts w:eastAsia="黑体" w:cs="Times New Roman"/>
          <w:sz w:val="36"/>
          <w:szCs w:val="36"/>
        </w:rPr>
      </w:pPr>
    </w:p>
    <w:p w14:paraId="634AC68E" w14:textId="77777777" w:rsidR="008A73E3" w:rsidRDefault="008A73E3" w:rsidP="008A73E3">
      <w:pPr>
        <w:autoSpaceDE w:val="0"/>
        <w:autoSpaceDN w:val="0"/>
        <w:snapToGrid w:val="0"/>
        <w:jc w:val="center"/>
        <w:textAlignment w:val="bottom"/>
        <w:rPr>
          <w:rFonts w:eastAsia="黑体" w:cs="Times New Roman"/>
        </w:rPr>
      </w:pPr>
      <w:r>
        <w:rPr>
          <w:rFonts w:eastAsia="黑体" w:cs="Times New Roman"/>
          <w:sz w:val="36"/>
          <w:szCs w:val="36"/>
        </w:rPr>
        <w:t>中国建筑学会标准</w:t>
      </w:r>
    </w:p>
    <w:p w14:paraId="46B0150B" w14:textId="77777777" w:rsidR="008A73E3" w:rsidRDefault="008A73E3" w:rsidP="008A73E3">
      <w:pPr>
        <w:autoSpaceDE w:val="0"/>
        <w:autoSpaceDN w:val="0"/>
        <w:snapToGrid w:val="0"/>
        <w:jc w:val="center"/>
        <w:textAlignment w:val="bottom"/>
        <w:rPr>
          <w:rFonts w:cs="Times New Roman"/>
        </w:rPr>
      </w:pPr>
    </w:p>
    <w:p w14:paraId="6C243091" w14:textId="77777777" w:rsidR="008A73E3" w:rsidRDefault="008A73E3" w:rsidP="008A73E3">
      <w:pPr>
        <w:autoSpaceDE w:val="0"/>
        <w:autoSpaceDN w:val="0"/>
        <w:snapToGrid w:val="0"/>
        <w:jc w:val="center"/>
        <w:textAlignment w:val="bottom"/>
        <w:rPr>
          <w:rFonts w:cs="Times New Roman"/>
        </w:rPr>
      </w:pPr>
    </w:p>
    <w:p w14:paraId="43682841" w14:textId="77777777" w:rsidR="008A73E3" w:rsidRDefault="008A73E3" w:rsidP="008A73E3">
      <w:pPr>
        <w:autoSpaceDE w:val="0"/>
        <w:autoSpaceDN w:val="0"/>
        <w:snapToGrid w:val="0"/>
        <w:jc w:val="center"/>
        <w:textAlignment w:val="bottom"/>
        <w:rPr>
          <w:rFonts w:eastAsia="黑体" w:cs="Times New Roman"/>
          <w:color w:val="000000"/>
          <w:sz w:val="44"/>
          <w:szCs w:val="48"/>
        </w:rPr>
      </w:pPr>
      <w:r>
        <w:rPr>
          <w:rFonts w:eastAsia="黑体" w:cs="Times New Roman" w:hint="eastAsia"/>
          <w:color w:val="000000"/>
          <w:sz w:val="44"/>
          <w:szCs w:val="48"/>
        </w:rPr>
        <w:t>自然保护地木制游步道及附属设施建设</w:t>
      </w:r>
    </w:p>
    <w:p w14:paraId="0DDD2FF1" w14:textId="77777777" w:rsidR="008A73E3" w:rsidRDefault="008A73E3" w:rsidP="008A73E3">
      <w:pPr>
        <w:autoSpaceDE w:val="0"/>
        <w:autoSpaceDN w:val="0"/>
        <w:snapToGrid w:val="0"/>
        <w:jc w:val="center"/>
        <w:textAlignment w:val="bottom"/>
        <w:rPr>
          <w:rFonts w:eastAsia="黑体" w:cs="Times New Roman"/>
          <w:color w:val="000000"/>
          <w:sz w:val="44"/>
          <w:szCs w:val="48"/>
        </w:rPr>
      </w:pPr>
      <w:r>
        <w:rPr>
          <w:rFonts w:eastAsia="黑体" w:cs="Times New Roman" w:hint="eastAsia"/>
          <w:color w:val="000000"/>
          <w:sz w:val="44"/>
          <w:szCs w:val="48"/>
        </w:rPr>
        <w:t>技术</w:t>
      </w:r>
      <w:r>
        <w:rPr>
          <w:rFonts w:eastAsia="黑体" w:cs="Times New Roman"/>
          <w:color w:val="000000"/>
          <w:sz w:val="44"/>
          <w:szCs w:val="48"/>
        </w:rPr>
        <w:t>标准</w:t>
      </w:r>
    </w:p>
    <w:p w14:paraId="7984DA5C" w14:textId="77777777" w:rsidR="008A73E3" w:rsidRDefault="008A73E3" w:rsidP="008A73E3">
      <w:pPr>
        <w:autoSpaceDE w:val="0"/>
        <w:autoSpaceDN w:val="0"/>
        <w:snapToGrid w:val="0"/>
        <w:jc w:val="center"/>
        <w:textAlignment w:val="bottom"/>
        <w:rPr>
          <w:rFonts w:eastAsia="黑体" w:cs="Times New Roman"/>
          <w:color w:val="000000"/>
          <w:sz w:val="32"/>
          <w:szCs w:val="32"/>
        </w:rPr>
      </w:pPr>
      <w:r w:rsidRPr="00AE13DE">
        <w:rPr>
          <w:rFonts w:eastAsia="黑体" w:cs="Times New Roman"/>
          <w:color w:val="000000"/>
          <w:sz w:val="32"/>
          <w:szCs w:val="32"/>
        </w:rPr>
        <w:t xml:space="preserve">Technical </w:t>
      </w:r>
      <w:proofErr w:type="gramStart"/>
      <w:r w:rsidRPr="00AE13DE">
        <w:rPr>
          <w:rFonts w:eastAsia="黑体" w:cs="Times New Roman"/>
          <w:color w:val="000000"/>
          <w:sz w:val="32"/>
          <w:szCs w:val="32"/>
        </w:rPr>
        <w:t>standard</w:t>
      </w:r>
      <w:proofErr w:type="gramEnd"/>
      <w:r w:rsidRPr="00AE13DE">
        <w:rPr>
          <w:rFonts w:eastAsia="黑体" w:cs="Times New Roman"/>
          <w:color w:val="000000"/>
          <w:sz w:val="32"/>
          <w:szCs w:val="32"/>
        </w:rPr>
        <w:t xml:space="preserve"> for the Construction of Wooden Walking Trails and Ancillary Facilities in Nature Reserves</w:t>
      </w:r>
      <w:r>
        <w:rPr>
          <w:rFonts w:eastAsia="黑体" w:cs="Times New Roman"/>
          <w:color w:val="000000"/>
          <w:sz w:val="32"/>
          <w:szCs w:val="32"/>
        </w:rPr>
        <w:t xml:space="preserve"> </w:t>
      </w:r>
    </w:p>
    <w:p w14:paraId="78B9E2E5" w14:textId="77777777" w:rsidR="008A73E3" w:rsidRDefault="008A73E3" w:rsidP="008A73E3">
      <w:pPr>
        <w:autoSpaceDE w:val="0"/>
        <w:autoSpaceDN w:val="0"/>
        <w:snapToGrid w:val="0"/>
        <w:jc w:val="center"/>
        <w:textAlignment w:val="bottom"/>
        <w:rPr>
          <w:rFonts w:cs="Times New Roman"/>
        </w:rPr>
      </w:pPr>
    </w:p>
    <w:p w14:paraId="0E42658D" w14:textId="77777777" w:rsidR="008A73E3" w:rsidRDefault="008A73E3" w:rsidP="008A73E3">
      <w:pPr>
        <w:autoSpaceDE w:val="0"/>
        <w:autoSpaceDN w:val="0"/>
        <w:snapToGrid w:val="0"/>
        <w:jc w:val="center"/>
        <w:textAlignment w:val="bottom"/>
        <w:rPr>
          <w:rFonts w:cs="Times New Roman"/>
        </w:rPr>
      </w:pPr>
    </w:p>
    <w:p w14:paraId="243E9D87" w14:textId="77777777" w:rsidR="008A73E3" w:rsidRDefault="008A73E3" w:rsidP="008A73E3">
      <w:pPr>
        <w:autoSpaceDE w:val="0"/>
        <w:autoSpaceDN w:val="0"/>
        <w:snapToGrid w:val="0"/>
        <w:jc w:val="center"/>
        <w:textAlignment w:val="bottom"/>
        <w:rPr>
          <w:rFonts w:cs="Times New Roman"/>
          <w:b/>
        </w:rPr>
      </w:pPr>
      <w:r>
        <w:rPr>
          <w:rFonts w:cs="Times New Roman"/>
          <w:b/>
          <w:sz w:val="28"/>
        </w:rPr>
        <w:t>T/ASC XX-202X</w:t>
      </w:r>
    </w:p>
    <w:p w14:paraId="112E0C94" w14:textId="77777777" w:rsidR="008A73E3" w:rsidRDefault="008A73E3" w:rsidP="008A73E3">
      <w:pPr>
        <w:autoSpaceDE w:val="0"/>
        <w:autoSpaceDN w:val="0"/>
        <w:snapToGrid w:val="0"/>
        <w:jc w:val="center"/>
        <w:textAlignment w:val="bottom"/>
        <w:rPr>
          <w:rFonts w:cs="Times New Roman"/>
        </w:rPr>
      </w:pPr>
    </w:p>
    <w:p w14:paraId="2EA536A6" w14:textId="77777777" w:rsidR="008A73E3" w:rsidRDefault="008A73E3" w:rsidP="008A73E3">
      <w:pPr>
        <w:autoSpaceDE w:val="0"/>
        <w:autoSpaceDN w:val="0"/>
        <w:snapToGrid w:val="0"/>
        <w:ind w:firstLineChars="700" w:firstLine="1680"/>
        <w:textAlignment w:val="bottom"/>
        <w:rPr>
          <w:rFonts w:cs="Times New Roman"/>
        </w:rPr>
      </w:pPr>
    </w:p>
    <w:p w14:paraId="048428E6" w14:textId="77777777" w:rsidR="008A73E3" w:rsidRDefault="008A73E3" w:rsidP="008A73E3">
      <w:pPr>
        <w:pStyle w:val="11"/>
      </w:pPr>
      <w:r>
        <w:rPr>
          <w:rFonts w:hint="eastAsia"/>
        </w:rPr>
        <w:t>条文说明</w:t>
      </w:r>
    </w:p>
    <w:bookmarkEnd w:id="8"/>
    <w:bookmarkEnd w:id="9"/>
    <w:bookmarkEnd w:id="10"/>
    <w:bookmarkEnd w:id="11"/>
    <w:bookmarkEnd w:id="12"/>
    <w:p w14:paraId="132E5094" w14:textId="77777777" w:rsidR="008A73E3" w:rsidRDefault="008A73E3" w:rsidP="008A73E3">
      <w:pPr>
        <w:autoSpaceDE w:val="0"/>
        <w:autoSpaceDN w:val="0"/>
        <w:snapToGrid w:val="0"/>
        <w:ind w:firstLineChars="700" w:firstLine="1680"/>
        <w:textAlignment w:val="bottom"/>
        <w:rPr>
          <w:rFonts w:cs="Times New Roman"/>
        </w:rPr>
      </w:pPr>
    </w:p>
    <w:sectPr w:rsidR="008A73E3" w:rsidSect="008A73E3">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A9E25" w14:textId="77777777" w:rsidR="00E31307" w:rsidRDefault="00E31307" w:rsidP="00A53954">
      <w:r>
        <w:separator/>
      </w:r>
    </w:p>
  </w:endnote>
  <w:endnote w:type="continuationSeparator" w:id="0">
    <w:p w14:paraId="0849B723" w14:textId="77777777" w:rsidR="00E31307" w:rsidRDefault="00E31307" w:rsidP="00A5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8327D" w14:textId="77777777" w:rsidR="00266E3E" w:rsidRDefault="00000000">
    <w:pPr>
      <w:pStyle w:val="ae"/>
      <w:jc w:val="right"/>
    </w:pPr>
    <w:sdt>
      <w:sdtPr>
        <w:id w:val="-22936417"/>
      </w:sdtP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F869" w14:textId="77777777" w:rsidR="00266E3E" w:rsidRDefault="00266E3E">
    <w:pPr>
      <w:pStyle w:val="ae"/>
    </w:pPr>
    <w:r>
      <w:rPr>
        <w:noProof/>
      </w:rPr>
      <mc:AlternateContent>
        <mc:Choice Requires="wps">
          <w:drawing>
            <wp:anchor distT="0" distB="0" distL="114300" distR="114300" simplePos="0" relativeHeight="251667456" behindDoc="0" locked="0" layoutInCell="1" allowOverlap="1" wp14:anchorId="2528321A" wp14:editId="1216CB04">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E5179F" w14:textId="77777777" w:rsidR="00266E3E" w:rsidRDefault="00266E3E">
                          <w:pPr>
                            <w:pStyle w:val="ae"/>
                          </w:pPr>
                          <w:r>
                            <w:fldChar w:fldCharType="begin"/>
                          </w:r>
                          <w:r>
                            <w:instrText xml:space="preserve"> PAGE  \* MERGEFORMAT </w:instrText>
                          </w:r>
                          <w:r>
                            <w:fldChar w:fldCharType="separate"/>
                          </w:r>
                          <w:r>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528321A" id="_x0000_t202" coordsize="21600,21600" o:spt="202" path="m,l,21600r21600,l21600,xe">
              <v:stroke joinstyle="miter"/>
              <v:path gradientshapeok="t" o:connecttype="rect"/>
            </v:shapetype>
            <v:shape id="文本框 78" o:spid="_x0000_s1027" type="#_x0000_t202" style="position:absolute;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3E5179F" w14:textId="77777777" w:rsidR="00266E3E" w:rsidRDefault="00266E3E">
                    <w:pPr>
                      <w:pStyle w:val="ae"/>
                    </w:pPr>
                    <w:r>
                      <w:fldChar w:fldCharType="begin"/>
                    </w:r>
                    <w:r>
                      <w:instrText xml:space="preserve"> PAGE  \* MERGEFORMAT </w:instrText>
                    </w:r>
                    <w:r>
                      <w:fldChar w:fldCharType="separate"/>
                    </w:r>
                    <w:r>
                      <w:rPr>
                        <w:noProof/>
                      </w:rPr>
                      <w:t>3</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8ECF9" w14:textId="77777777" w:rsidR="00084FD0" w:rsidRDefault="00084FD0" w:rsidP="00486CC2">
    <w:pPr>
      <w:pStyle w:val="ae"/>
    </w:pPr>
    <w:r>
      <w:rPr>
        <w:noProof/>
      </w:rPr>
      <mc:AlternateContent>
        <mc:Choice Requires="wps">
          <w:drawing>
            <wp:anchor distT="0" distB="0" distL="114300" distR="114300" simplePos="0" relativeHeight="251669504" behindDoc="0" locked="0" layoutInCell="1" allowOverlap="1" wp14:anchorId="0DAA7CE5" wp14:editId="608608F3">
              <wp:simplePos x="0" y="0"/>
              <wp:positionH relativeFrom="margin">
                <wp:align>center</wp:align>
              </wp:positionH>
              <wp:positionV relativeFrom="paragraph">
                <wp:posOffset>0</wp:posOffset>
              </wp:positionV>
              <wp:extent cx="1828800" cy="1828800"/>
              <wp:effectExtent l="0" t="0" r="0" b="0"/>
              <wp:wrapNone/>
              <wp:docPr id="1693790815" name="文本框 16937908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EABF80" w14:textId="77777777" w:rsidR="00084FD0" w:rsidRDefault="00084FD0" w:rsidP="00486CC2">
                          <w:pPr>
                            <w:pStyle w:val="ae"/>
                          </w:pPr>
                          <w:r>
                            <w:fldChar w:fldCharType="begin"/>
                          </w:r>
                          <w:r>
                            <w:instrText xml:space="preserve"> PAGE  \* MERGEFORMAT </w:instrText>
                          </w:r>
                          <w:r>
                            <w:fldChar w:fldCharType="separate"/>
                          </w:r>
                          <w:r>
                            <w:rPr>
                              <w:noProof/>
                            </w:rP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DAA7CE5" id="_x0000_t202" coordsize="21600,21600" o:spt="202" path="m,l,21600r21600,l21600,xe">
              <v:stroke joinstyle="miter"/>
              <v:path gradientshapeok="t" o:connecttype="rect"/>
            </v:shapetype>
            <v:shape id="文本框 1693790815" o:spid="_x0000_s1028" type="#_x0000_t202" style="position:absolute;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0EABF80" w14:textId="77777777" w:rsidR="00084FD0" w:rsidRDefault="00084FD0" w:rsidP="00486CC2">
                    <w:pPr>
                      <w:pStyle w:val="ae"/>
                    </w:pPr>
                    <w:r>
                      <w:fldChar w:fldCharType="begin"/>
                    </w:r>
                    <w:r>
                      <w:instrText xml:space="preserve"> PAGE  \* MERGEFORMAT </w:instrText>
                    </w:r>
                    <w:r>
                      <w:fldChar w:fldCharType="separate"/>
                    </w:r>
                    <w:r>
                      <w:rPr>
                        <w:noProof/>
                      </w:rPr>
                      <w:t>19</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081FA" w14:textId="77777777" w:rsidR="00884EBD" w:rsidRDefault="00884EBD" w:rsidP="00A53954">
    <w:pPr>
      <w:pStyle w:val="ae"/>
    </w:pPr>
    <w:r>
      <w:rPr>
        <w:noProof/>
      </w:rPr>
      <mc:AlternateContent>
        <mc:Choice Requires="wps">
          <w:drawing>
            <wp:anchor distT="0" distB="0" distL="114300" distR="114300" simplePos="0" relativeHeight="251662336" behindDoc="0" locked="0" layoutInCell="1" allowOverlap="1" wp14:anchorId="50C37ECF" wp14:editId="76E4A8B5">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DA2E4C" w14:textId="77777777" w:rsidR="00884EBD" w:rsidRDefault="00884EBD" w:rsidP="00A53954">
                          <w:pPr>
                            <w:pStyle w:val="ae"/>
                          </w:pPr>
                          <w:r>
                            <w:fldChar w:fldCharType="begin"/>
                          </w:r>
                          <w:r>
                            <w:instrText xml:space="preserve"> PAGE  \* MERGEFORMAT </w:instrText>
                          </w:r>
                          <w:r>
                            <w:fldChar w:fldCharType="separate"/>
                          </w:r>
                          <w:r w:rsidR="008A76F5">
                            <w:rPr>
                              <w:noProof/>
                            </w:rP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C37ECF" id="_x0000_t202" coordsize="21600,21600" o:spt="202" path="m,l,21600r21600,l21600,xe">
              <v:stroke joinstyle="miter"/>
              <v:path gradientshapeok="t" o:connecttype="rect"/>
            </v:shapetype>
            <v:shape id="文本框 49"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4ADA2E4C" w14:textId="77777777" w:rsidR="00884EBD" w:rsidRDefault="00884EBD" w:rsidP="00A53954">
                    <w:pPr>
                      <w:pStyle w:val="ae"/>
                    </w:pPr>
                    <w:r>
                      <w:fldChar w:fldCharType="begin"/>
                    </w:r>
                    <w:r>
                      <w:instrText xml:space="preserve"> PAGE  \* MERGEFORMAT </w:instrText>
                    </w:r>
                    <w:r>
                      <w:fldChar w:fldCharType="separate"/>
                    </w:r>
                    <w:r w:rsidR="008A76F5">
                      <w:rPr>
                        <w:noProof/>
                      </w:rPr>
                      <w:t>33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6C01C" w14:textId="77777777" w:rsidR="00E31307" w:rsidRDefault="00E31307" w:rsidP="00A53954">
      <w:r>
        <w:separator/>
      </w:r>
    </w:p>
  </w:footnote>
  <w:footnote w:type="continuationSeparator" w:id="0">
    <w:p w14:paraId="2BBFD4C1" w14:textId="77777777" w:rsidR="00E31307" w:rsidRDefault="00E31307" w:rsidP="00A53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82AE8"/>
    <w:multiLevelType w:val="multilevel"/>
    <w:tmpl w:val="1936842A"/>
    <w:styleLink w:val="1"/>
    <w:lvl w:ilvl="0">
      <w:start w:val="1"/>
      <w:numFmt w:val="decimal"/>
      <w:lvlText w:val="%1."/>
      <w:lvlJc w:val="left"/>
      <w:pPr>
        <w:ind w:left="425" w:hanging="425"/>
      </w:pPr>
      <w:rPr>
        <w:rFonts w:hint="eastAsia"/>
      </w:rPr>
    </w:lvl>
    <w:lvl w:ilvl="1">
      <w:start w:val="4"/>
      <w:numFmt w:val="none"/>
      <w:lvlText w:val="1.1"/>
      <w:lvlJc w:val="left"/>
      <w:pPr>
        <w:ind w:left="567" w:hanging="567"/>
      </w:pPr>
      <w:rPr>
        <w:rFonts w:hint="eastAsia"/>
      </w:rPr>
    </w:lvl>
    <w:lvl w:ilvl="2">
      <w:start w:val="4"/>
      <w:numFmt w:val="none"/>
      <w:lvlText w:val="1.1.1"/>
      <w:lvlJc w:val="left"/>
      <w:pPr>
        <w:ind w:left="1134" w:firstLine="0"/>
      </w:pPr>
      <w:rPr>
        <w:rFonts w:hint="eastAsia"/>
      </w:rPr>
    </w:lvl>
    <w:lvl w:ilvl="3">
      <w:start w:val="1"/>
      <w:numFmt w:val="none"/>
      <w:lvlText w:val="1.1.1.1"/>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126138A7"/>
    <w:multiLevelType w:val="multilevel"/>
    <w:tmpl w:val="3B1C1DA4"/>
    <w:styleLink w:val="a"/>
    <w:lvl w:ilvl="0">
      <w:numFmt w:val="decimal"/>
      <w:lvlText w:val="%1."/>
      <w:lvlJc w:val="left"/>
      <w:pPr>
        <w:ind w:left="425" w:hanging="425"/>
      </w:pPr>
      <w:rPr>
        <w:rFonts w:hint="eastAsia"/>
      </w:rPr>
    </w:lvl>
    <w:lvl w:ilvl="1">
      <w:start w:val="4"/>
      <w:numFmt w:val="none"/>
      <w:lvlText w:val="1.1"/>
      <w:lvlJc w:val="left"/>
      <w:pPr>
        <w:ind w:left="567" w:hanging="567"/>
      </w:pPr>
      <w:rPr>
        <w:rFonts w:hint="eastAsia"/>
      </w:rPr>
    </w:lvl>
    <w:lvl w:ilvl="2">
      <w:start w:val="1"/>
      <w:numFmt w:val="decimal"/>
      <w:lvlText w:val="%3"/>
      <w:lvlJc w:val="left"/>
      <w:pPr>
        <w:ind w:left="440" w:hanging="440"/>
      </w:pPr>
      <w:rPr>
        <w:rFonts w:hint="eastAsia"/>
      </w:rPr>
    </w:lvl>
    <w:lvl w:ilvl="3">
      <w:start w:val="1"/>
      <w:numFmt w:val="none"/>
      <w:lvlText w:val="1.1.1.1"/>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15062B2D"/>
    <w:multiLevelType w:val="hybridMultilevel"/>
    <w:tmpl w:val="3B54748C"/>
    <w:lvl w:ilvl="0" w:tplc="2696AFB0">
      <w:start w:val="4"/>
      <w:numFmt w:val="decimal"/>
      <w:lvlText w:val="4.1.1%1"/>
      <w:lvlJc w:val="left"/>
      <w:pPr>
        <w:ind w:left="440" w:hanging="440"/>
      </w:pPr>
      <w:rPr>
        <w:rFonts w:ascii="Times New Roman"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269F5B56"/>
    <w:multiLevelType w:val="multilevel"/>
    <w:tmpl w:val="84FE8EB0"/>
    <w:lvl w:ilvl="0">
      <w:numFmt w:val="decimal"/>
      <w:lvlText w:val="%1."/>
      <w:lvlJc w:val="left"/>
      <w:pPr>
        <w:ind w:left="425" w:hanging="425"/>
      </w:pPr>
      <w:rPr>
        <w:rFonts w:hint="eastAsia"/>
      </w:rPr>
    </w:lvl>
    <w:lvl w:ilvl="1">
      <w:start w:val="4"/>
      <w:numFmt w:val="none"/>
      <w:lvlText w:val="1.1"/>
      <w:lvlJc w:val="left"/>
      <w:pPr>
        <w:ind w:left="567" w:hanging="567"/>
      </w:pPr>
      <w:rPr>
        <w:rFonts w:hint="eastAsia"/>
      </w:rPr>
    </w:lvl>
    <w:lvl w:ilvl="2">
      <w:start w:val="1"/>
      <w:numFmt w:val="decimal"/>
      <w:lvlText w:val="%3"/>
      <w:lvlJc w:val="left"/>
      <w:pPr>
        <w:ind w:left="440" w:hanging="440"/>
      </w:pPr>
      <w:rPr>
        <w:rFonts w:hint="eastAsia"/>
      </w:rPr>
    </w:lvl>
    <w:lvl w:ilvl="3">
      <w:start w:val="1"/>
      <w:numFmt w:val="none"/>
      <w:lvlText w:val="1.1.1.1"/>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286D1DE3"/>
    <w:multiLevelType w:val="hybridMultilevel"/>
    <w:tmpl w:val="52D8BF9A"/>
    <w:lvl w:ilvl="0" w:tplc="F9C8FBF6">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30A61DA3"/>
    <w:multiLevelType w:val="multilevel"/>
    <w:tmpl w:val="8DDCA2EC"/>
    <w:lvl w:ilvl="0">
      <w:numFmt w:val="none"/>
      <w:lvlText w:val="5"/>
      <w:lvlJc w:val="left"/>
      <w:pPr>
        <w:ind w:left="360" w:hanging="360"/>
      </w:pPr>
      <w:rPr>
        <w:rFonts w:ascii="Times New Roman" w:hAnsi="Times New Roman" w:hint="default"/>
        <w:color w:val="2E74B5" w:themeColor="accent1" w:themeShade="BF"/>
      </w:rPr>
    </w:lvl>
    <w:lvl w:ilvl="1">
      <w:start w:val="1"/>
      <w:numFmt w:val="decimal"/>
      <w:lvlText w:val="%15.0"/>
      <w:lvlJc w:val="left"/>
      <w:pPr>
        <w:ind w:left="360" w:hanging="360"/>
      </w:pPr>
      <w:rPr>
        <w:rFonts w:asciiTheme="majorHAnsi" w:eastAsia="宋体" w:hAnsiTheme="majorHAnsi" w:cstheme="majorBidi" w:hint="default"/>
        <w:color w:val="2E74B5" w:themeColor="accent1" w:themeShade="BF"/>
      </w:rPr>
    </w:lvl>
    <w:lvl w:ilvl="2">
      <w:start w:val="1"/>
      <w:numFmt w:val="decimal"/>
      <w:lvlText w:val="%15.0.1"/>
      <w:lvlJc w:val="left"/>
      <w:pPr>
        <w:ind w:left="720" w:hanging="720"/>
      </w:pPr>
      <w:rPr>
        <w:rFonts w:asciiTheme="majorHAnsi" w:eastAsia="宋体" w:hAnsiTheme="majorHAnsi" w:cstheme="majorBidi" w:hint="default"/>
        <w:color w:val="2E74B5" w:themeColor="accent1" w:themeShade="BF"/>
      </w:rPr>
    </w:lvl>
    <w:lvl w:ilvl="3">
      <w:start w:val="1"/>
      <w:numFmt w:val="decimal"/>
      <w:lvlText w:val="%1.%2.%3.%4"/>
      <w:lvlJc w:val="left"/>
      <w:pPr>
        <w:ind w:left="1080" w:hanging="1080"/>
      </w:pPr>
      <w:rPr>
        <w:rFonts w:asciiTheme="majorHAnsi" w:eastAsia="宋体" w:hAnsiTheme="majorHAnsi" w:cstheme="majorBidi" w:hint="default"/>
        <w:color w:val="2E74B5" w:themeColor="accent1" w:themeShade="BF"/>
      </w:rPr>
    </w:lvl>
    <w:lvl w:ilvl="4">
      <w:start w:val="1"/>
      <w:numFmt w:val="decimal"/>
      <w:lvlText w:val="%1.%2.%3.%4.%5"/>
      <w:lvlJc w:val="left"/>
      <w:pPr>
        <w:ind w:left="1080" w:hanging="1080"/>
      </w:pPr>
      <w:rPr>
        <w:rFonts w:asciiTheme="majorHAnsi" w:eastAsia="宋体" w:hAnsiTheme="majorHAnsi" w:cstheme="majorBidi" w:hint="default"/>
        <w:color w:val="2E74B5" w:themeColor="accent1" w:themeShade="BF"/>
      </w:rPr>
    </w:lvl>
    <w:lvl w:ilvl="5">
      <w:start w:val="1"/>
      <w:numFmt w:val="decimal"/>
      <w:lvlText w:val="%1.%2.%3.%4.%5.%6"/>
      <w:lvlJc w:val="left"/>
      <w:pPr>
        <w:ind w:left="1440" w:hanging="1440"/>
      </w:pPr>
      <w:rPr>
        <w:rFonts w:asciiTheme="majorHAnsi" w:eastAsia="宋体" w:hAnsiTheme="majorHAnsi" w:cstheme="majorBidi" w:hint="default"/>
        <w:color w:val="2E74B5" w:themeColor="accent1" w:themeShade="BF"/>
      </w:rPr>
    </w:lvl>
    <w:lvl w:ilvl="6">
      <w:start w:val="1"/>
      <w:numFmt w:val="decimal"/>
      <w:lvlText w:val="%1.%2.%3.%4.%5.%6.%7"/>
      <w:lvlJc w:val="left"/>
      <w:pPr>
        <w:ind w:left="1800" w:hanging="1800"/>
      </w:pPr>
      <w:rPr>
        <w:rFonts w:asciiTheme="majorHAnsi" w:eastAsia="宋体" w:hAnsiTheme="majorHAnsi" w:cstheme="majorBidi" w:hint="default"/>
        <w:color w:val="2E74B5" w:themeColor="accent1" w:themeShade="BF"/>
      </w:rPr>
    </w:lvl>
    <w:lvl w:ilvl="7">
      <w:start w:val="1"/>
      <w:numFmt w:val="decimal"/>
      <w:lvlText w:val="%1.%2.%3.%4.%5.%6.%7.%8"/>
      <w:lvlJc w:val="left"/>
      <w:pPr>
        <w:ind w:left="1800" w:hanging="1800"/>
      </w:pPr>
      <w:rPr>
        <w:rFonts w:asciiTheme="majorHAnsi" w:eastAsia="宋体" w:hAnsiTheme="majorHAnsi" w:cstheme="majorBidi" w:hint="default"/>
        <w:color w:val="2E74B5" w:themeColor="accent1" w:themeShade="BF"/>
      </w:rPr>
    </w:lvl>
    <w:lvl w:ilvl="8">
      <w:start w:val="1"/>
      <w:numFmt w:val="decimal"/>
      <w:lvlText w:val="%1.%2.%3.%4.%5.%6.%7.%8.%9"/>
      <w:lvlJc w:val="left"/>
      <w:pPr>
        <w:ind w:left="2160" w:hanging="2160"/>
      </w:pPr>
      <w:rPr>
        <w:rFonts w:asciiTheme="majorHAnsi" w:eastAsia="宋体" w:hAnsiTheme="majorHAnsi" w:cstheme="majorBidi" w:hint="default"/>
        <w:color w:val="2E74B5" w:themeColor="accent1" w:themeShade="BF"/>
      </w:rPr>
    </w:lvl>
  </w:abstractNum>
  <w:abstractNum w:abstractNumId="6" w15:restartNumberingAfterBreak="0">
    <w:nsid w:val="338B2117"/>
    <w:multiLevelType w:val="multilevel"/>
    <w:tmpl w:val="579C618C"/>
    <w:lvl w:ilvl="0">
      <w:numFmt w:val="decimal"/>
      <w:pStyle w:val="a0"/>
      <w:lvlText w:val="4.1.1%1"/>
      <w:lvlJc w:val="left"/>
      <w:pPr>
        <w:ind w:left="360" w:hanging="360"/>
      </w:pPr>
      <w:rPr>
        <w:rFonts w:ascii="Times New Roman" w:hAnsi="Times New Roman" w:hint="default"/>
        <w:color w:val="2E74B5" w:themeColor="accent1" w:themeShade="BF"/>
      </w:rPr>
    </w:lvl>
    <w:lvl w:ilvl="1">
      <w:start w:val="1"/>
      <w:numFmt w:val="decimal"/>
      <w:lvlText w:val="%1.%2"/>
      <w:lvlJc w:val="left"/>
      <w:pPr>
        <w:ind w:left="360" w:hanging="360"/>
      </w:pPr>
      <w:rPr>
        <w:rFonts w:asciiTheme="majorHAnsi" w:eastAsia="宋体" w:hAnsiTheme="majorHAnsi" w:cstheme="majorBidi" w:hint="default"/>
        <w:color w:val="2E74B5" w:themeColor="accent1" w:themeShade="BF"/>
      </w:rPr>
    </w:lvl>
    <w:lvl w:ilvl="2">
      <w:start w:val="1"/>
      <w:numFmt w:val="decimal"/>
      <w:lvlText w:val="%1.%2.%3"/>
      <w:lvlJc w:val="left"/>
      <w:pPr>
        <w:ind w:left="720" w:hanging="720"/>
      </w:pPr>
      <w:rPr>
        <w:rFonts w:asciiTheme="majorHAnsi" w:eastAsia="宋体" w:hAnsiTheme="majorHAnsi" w:cstheme="majorBidi" w:hint="default"/>
        <w:color w:val="2E74B5" w:themeColor="accent1" w:themeShade="BF"/>
      </w:rPr>
    </w:lvl>
    <w:lvl w:ilvl="3">
      <w:start w:val="1"/>
      <w:numFmt w:val="decimal"/>
      <w:lvlText w:val="%1.%2.%3.%4"/>
      <w:lvlJc w:val="left"/>
      <w:pPr>
        <w:ind w:left="1080" w:hanging="1080"/>
      </w:pPr>
      <w:rPr>
        <w:rFonts w:asciiTheme="majorHAnsi" w:eastAsia="宋体" w:hAnsiTheme="majorHAnsi" w:cstheme="majorBidi" w:hint="default"/>
        <w:color w:val="2E74B5" w:themeColor="accent1" w:themeShade="BF"/>
      </w:rPr>
    </w:lvl>
    <w:lvl w:ilvl="4">
      <w:start w:val="1"/>
      <w:numFmt w:val="decimal"/>
      <w:lvlText w:val="%1.%2.%3.%4.%5"/>
      <w:lvlJc w:val="left"/>
      <w:pPr>
        <w:ind w:left="1080" w:hanging="1080"/>
      </w:pPr>
      <w:rPr>
        <w:rFonts w:asciiTheme="majorHAnsi" w:eastAsia="宋体" w:hAnsiTheme="majorHAnsi" w:cstheme="majorBidi" w:hint="default"/>
        <w:color w:val="2E74B5" w:themeColor="accent1" w:themeShade="BF"/>
      </w:rPr>
    </w:lvl>
    <w:lvl w:ilvl="5">
      <w:start w:val="1"/>
      <w:numFmt w:val="decimal"/>
      <w:lvlText w:val="%1.%2.%3.%4.%5.%6"/>
      <w:lvlJc w:val="left"/>
      <w:pPr>
        <w:ind w:left="1440" w:hanging="1440"/>
      </w:pPr>
      <w:rPr>
        <w:rFonts w:asciiTheme="majorHAnsi" w:eastAsia="宋体" w:hAnsiTheme="majorHAnsi" w:cstheme="majorBidi" w:hint="default"/>
        <w:color w:val="2E74B5" w:themeColor="accent1" w:themeShade="BF"/>
      </w:rPr>
    </w:lvl>
    <w:lvl w:ilvl="6">
      <w:start w:val="1"/>
      <w:numFmt w:val="decimal"/>
      <w:lvlText w:val="%1.%2.%3.%4.%5.%6.%7"/>
      <w:lvlJc w:val="left"/>
      <w:pPr>
        <w:ind w:left="1800" w:hanging="1800"/>
      </w:pPr>
      <w:rPr>
        <w:rFonts w:asciiTheme="majorHAnsi" w:eastAsia="宋体" w:hAnsiTheme="majorHAnsi" w:cstheme="majorBidi" w:hint="default"/>
        <w:color w:val="2E74B5" w:themeColor="accent1" w:themeShade="BF"/>
      </w:rPr>
    </w:lvl>
    <w:lvl w:ilvl="7">
      <w:start w:val="1"/>
      <w:numFmt w:val="decimal"/>
      <w:lvlText w:val="%1.%2.%3.%4.%5.%6.%7.%8"/>
      <w:lvlJc w:val="left"/>
      <w:pPr>
        <w:ind w:left="1800" w:hanging="1800"/>
      </w:pPr>
      <w:rPr>
        <w:rFonts w:asciiTheme="majorHAnsi" w:eastAsia="宋体" w:hAnsiTheme="majorHAnsi" w:cstheme="majorBidi" w:hint="default"/>
        <w:color w:val="2E74B5" w:themeColor="accent1" w:themeShade="BF"/>
      </w:rPr>
    </w:lvl>
    <w:lvl w:ilvl="8">
      <w:start w:val="1"/>
      <w:numFmt w:val="decimal"/>
      <w:lvlText w:val="%1.%2.%3.%4.%5.%6.%7.%8.%9"/>
      <w:lvlJc w:val="left"/>
      <w:pPr>
        <w:ind w:left="2160" w:hanging="2160"/>
      </w:pPr>
      <w:rPr>
        <w:rFonts w:asciiTheme="majorHAnsi" w:eastAsia="宋体" w:hAnsiTheme="majorHAnsi" w:cstheme="majorBidi" w:hint="default"/>
        <w:color w:val="2E74B5" w:themeColor="accent1" w:themeShade="BF"/>
      </w:rPr>
    </w:lvl>
  </w:abstractNum>
  <w:abstractNum w:abstractNumId="7" w15:restartNumberingAfterBreak="0">
    <w:nsid w:val="38A55D59"/>
    <w:multiLevelType w:val="multilevel"/>
    <w:tmpl w:val="D444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C0438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453C545E"/>
    <w:multiLevelType w:val="multilevel"/>
    <w:tmpl w:val="BC64E6DA"/>
    <w:lvl w:ilvl="0">
      <w:start w:val="4"/>
      <w:numFmt w:val="decimal"/>
      <w:lvlText w:val="%1"/>
      <w:lvlJc w:val="left"/>
      <w:pPr>
        <w:ind w:left="360" w:hanging="360"/>
      </w:pPr>
      <w:rPr>
        <w:rFonts w:asciiTheme="majorHAnsi" w:eastAsiaTheme="majorEastAsia" w:hAnsiTheme="majorHAnsi" w:cstheme="majorBidi" w:hint="default"/>
        <w:color w:val="2E74B5" w:themeColor="accent1" w:themeShade="BF"/>
      </w:rPr>
    </w:lvl>
    <w:lvl w:ilvl="1">
      <w:start w:val="1"/>
      <w:numFmt w:val="decimal"/>
      <w:lvlText w:val="%1.%2"/>
      <w:lvlJc w:val="left"/>
      <w:pPr>
        <w:ind w:left="360" w:hanging="360"/>
      </w:pPr>
      <w:rPr>
        <w:rFonts w:asciiTheme="majorHAnsi" w:eastAsiaTheme="majorEastAsia" w:hAnsiTheme="majorHAnsi" w:cstheme="majorBidi" w:hint="default"/>
        <w:color w:val="2E74B5" w:themeColor="accent1" w:themeShade="BF"/>
      </w:rPr>
    </w:lvl>
    <w:lvl w:ilvl="2">
      <w:start w:val="1"/>
      <w:numFmt w:val="decimal"/>
      <w:lvlText w:val="%1.%2.%3"/>
      <w:lvlJc w:val="left"/>
      <w:pPr>
        <w:ind w:left="720" w:hanging="720"/>
      </w:pPr>
      <w:rPr>
        <w:rFonts w:asciiTheme="majorHAnsi" w:eastAsiaTheme="majorEastAsia" w:hAnsiTheme="majorHAnsi" w:cstheme="majorBidi" w:hint="default"/>
        <w:color w:val="2E74B5" w:themeColor="accent1" w:themeShade="BF"/>
      </w:rPr>
    </w:lvl>
    <w:lvl w:ilvl="3">
      <w:start w:val="1"/>
      <w:numFmt w:val="decimal"/>
      <w:lvlText w:val="%1.%2.%3.%4"/>
      <w:lvlJc w:val="left"/>
      <w:pPr>
        <w:ind w:left="1080" w:hanging="1080"/>
      </w:pPr>
      <w:rPr>
        <w:rFonts w:asciiTheme="majorHAnsi" w:eastAsiaTheme="majorEastAsia" w:hAnsiTheme="majorHAnsi" w:cstheme="majorBidi" w:hint="default"/>
        <w:color w:val="2E74B5" w:themeColor="accent1" w:themeShade="BF"/>
      </w:rPr>
    </w:lvl>
    <w:lvl w:ilvl="4">
      <w:start w:val="1"/>
      <w:numFmt w:val="decimal"/>
      <w:lvlText w:val="%1.%2.%3.%4.%5"/>
      <w:lvlJc w:val="left"/>
      <w:pPr>
        <w:ind w:left="1080" w:hanging="1080"/>
      </w:pPr>
      <w:rPr>
        <w:rFonts w:asciiTheme="majorHAnsi" w:eastAsiaTheme="majorEastAsia" w:hAnsiTheme="majorHAnsi" w:cstheme="majorBidi" w:hint="default"/>
        <w:color w:val="2E74B5" w:themeColor="accent1" w:themeShade="BF"/>
      </w:rPr>
    </w:lvl>
    <w:lvl w:ilvl="5">
      <w:start w:val="1"/>
      <w:numFmt w:val="decimal"/>
      <w:lvlText w:val="%1.%2.%3.%4.%5.%6"/>
      <w:lvlJc w:val="left"/>
      <w:pPr>
        <w:ind w:left="1440" w:hanging="1440"/>
      </w:pPr>
      <w:rPr>
        <w:rFonts w:asciiTheme="majorHAnsi" w:eastAsiaTheme="majorEastAsia" w:hAnsiTheme="majorHAnsi" w:cstheme="majorBidi" w:hint="default"/>
        <w:color w:val="2E74B5" w:themeColor="accent1" w:themeShade="BF"/>
      </w:rPr>
    </w:lvl>
    <w:lvl w:ilvl="6">
      <w:start w:val="1"/>
      <w:numFmt w:val="decimal"/>
      <w:lvlText w:val="%1.%2.%3.%4.%5.%6.%7"/>
      <w:lvlJc w:val="left"/>
      <w:pPr>
        <w:ind w:left="1800" w:hanging="1800"/>
      </w:pPr>
      <w:rPr>
        <w:rFonts w:asciiTheme="majorHAnsi" w:eastAsiaTheme="majorEastAsia" w:hAnsiTheme="majorHAnsi" w:cstheme="majorBidi" w:hint="default"/>
        <w:color w:val="2E74B5" w:themeColor="accent1" w:themeShade="BF"/>
      </w:rPr>
    </w:lvl>
    <w:lvl w:ilvl="7">
      <w:start w:val="1"/>
      <w:numFmt w:val="decimal"/>
      <w:lvlText w:val="%1.%2.%3.%4.%5.%6.%7.%8"/>
      <w:lvlJc w:val="left"/>
      <w:pPr>
        <w:ind w:left="1800" w:hanging="1800"/>
      </w:pPr>
      <w:rPr>
        <w:rFonts w:asciiTheme="majorHAnsi" w:eastAsiaTheme="majorEastAsia" w:hAnsiTheme="majorHAnsi" w:cstheme="majorBidi" w:hint="default"/>
        <w:color w:val="2E74B5" w:themeColor="accent1" w:themeShade="BF"/>
      </w:rPr>
    </w:lvl>
    <w:lvl w:ilvl="8">
      <w:start w:val="1"/>
      <w:numFmt w:val="decimal"/>
      <w:lvlText w:val="%1.%2.%3.%4.%5.%6.%7.%8.%9"/>
      <w:lvlJc w:val="left"/>
      <w:pPr>
        <w:ind w:left="2160" w:hanging="2160"/>
      </w:pPr>
      <w:rPr>
        <w:rFonts w:asciiTheme="majorHAnsi" w:eastAsiaTheme="majorEastAsia" w:hAnsiTheme="majorHAnsi" w:cstheme="majorBidi" w:hint="default"/>
        <w:color w:val="2E74B5" w:themeColor="accent1" w:themeShade="BF"/>
      </w:rPr>
    </w:lvl>
  </w:abstractNum>
  <w:abstractNum w:abstractNumId="10" w15:restartNumberingAfterBreak="0">
    <w:nsid w:val="476B0704"/>
    <w:multiLevelType w:val="multilevel"/>
    <w:tmpl w:val="C29C7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787BF1"/>
    <w:multiLevelType w:val="multilevel"/>
    <w:tmpl w:val="CB86869E"/>
    <w:lvl w:ilvl="0">
      <w:numFmt w:val="none"/>
      <w:lvlText w:val="5"/>
      <w:lvlJc w:val="left"/>
      <w:pPr>
        <w:ind w:left="360" w:hanging="360"/>
      </w:pPr>
      <w:rPr>
        <w:rFonts w:ascii="Times New Roman" w:hAnsi="Times New Roman" w:hint="default"/>
        <w:color w:val="2E74B5" w:themeColor="accent1" w:themeShade="BF"/>
      </w:rPr>
    </w:lvl>
    <w:lvl w:ilvl="1">
      <w:start w:val="1"/>
      <w:numFmt w:val="decimal"/>
      <w:lvlText w:val="%15.0"/>
      <w:lvlJc w:val="left"/>
      <w:pPr>
        <w:ind w:left="360" w:hanging="360"/>
      </w:pPr>
      <w:rPr>
        <w:rFonts w:asciiTheme="majorHAnsi" w:eastAsia="宋体" w:hAnsiTheme="majorHAnsi" w:cstheme="majorBidi" w:hint="default"/>
        <w:color w:val="2E74B5" w:themeColor="accent1" w:themeShade="BF"/>
      </w:rPr>
    </w:lvl>
    <w:lvl w:ilvl="2">
      <w:start w:val="4"/>
      <w:numFmt w:val="none"/>
      <w:lvlText w:val="5.0.1"/>
      <w:lvlJc w:val="left"/>
      <w:pPr>
        <w:ind w:left="440" w:hanging="440"/>
      </w:pPr>
      <w:rPr>
        <w:rFonts w:ascii="Times New Roman" w:hAnsi="Times New Roman" w:hint="default"/>
      </w:rPr>
    </w:lvl>
    <w:lvl w:ilvl="3">
      <w:start w:val="1"/>
      <w:numFmt w:val="decimal"/>
      <w:lvlText w:val="%1.%2.%3.%4"/>
      <w:lvlJc w:val="left"/>
      <w:pPr>
        <w:ind w:left="1080" w:hanging="1080"/>
      </w:pPr>
      <w:rPr>
        <w:rFonts w:asciiTheme="majorHAnsi" w:eastAsia="宋体" w:hAnsiTheme="majorHAnsi" w:cstheme="majorBidi" w:hint="default"/>
        <w:color w:val="2E74B5" w:themeColor="accent1" w:themeShade="BF"/>
      </w:rPr>
    </w:lvl>
    <w:lvl w:ilvl="4">
      <w:start w:val="1"/>
      <w:numFmt w:val="decimal"/>
      <w:lvlText w:val="%1.%2.%3.%4.%5"/>
      <w:lvlJc w:val="left"/>
      <w:pPr>
        <w:ind w:left="1080" w:hanging="1080"/>
      </w:pPr>
      <w:rPr>
        <w:rFonts w:asciiTheme="majorHAnsi" w:eastAsia="宋体" w:hAnsiTheme="majorHAnsi" w:cstheme="majorBidi" w:hint="default"/>
        <w:color w:val="2E74B5" w:themeColor="accent1" w:themeShade="BF"/>
      </w:rPr>
    </w:lvl>
    <w:lvl w:ilvl="5">
      <w:start w:val="1"/>
      <w:numFmt w:val="decimal"/>
      <w:lvlText w:val="%1.%2.%3.%4.%5.%6"/>
      <w:lvlJc w:val="left"/>
      <w:pPr>
        <w:ind w:left="1440" w:hanging="1440"/>
      </w:pPr>
      <w:rPr>
        <w:rFonts w:asciiTheme="majorHAnsi" w:eastAsia="宋体" w:hAnsiTheme="majorHAnsi" w:cstheme="majorBidi" w:hint="default"/>
        <w:color w:val="2E74B5" w:themeColor="accent1" w:themeShade="BF"/>
      </w:rPr>
    </w:lvl>
    <w:lvl w:ilvl="6">
      <w:start w:val="1"/>
      <w:numFmt w:val="decimal"/>
      <w:lvlText w:val="%1.%2.%3.%4.%5.%6.%7"/>
      <w:lvlJc w:val="left"/>
      <w:pPr>
        <w:ind w:left="1800" w:hanging="1800"/>
      </w:pPr>
      <w:rPr>
        <w:rFonts w:asciiTheme="majorHAnsi" w:eastAsia="宋体" w:hAnsiTheme="majorHAnsi" w:cstheme="majorBidi" w:hint="default"/>
        <w:color w:val="2E74B5" w:themeColor="accent1" w:themeShade="BF"/>
      </w:rPr>
    </w:lvl>
    <w:lvl w:ilvl="7">
      <w:start w:val="1"/>
      <w:numFmt w:val="decimal"/>
      <w:lvlText w:val="%1.%2.%3.%4.%5.%6.%7.%8"/>
      <w:lvlJc w:val="left"/>
      <w:pPr>
        <w:ind w:left="1800" w:hanging="1800"/>
      </w:pPr>
      <w:rPr>
        <w:rFonts w:asciiTheme="majorHAnsi" w:eastAsia="宋体" w:hAnsiTheme="majorHAnsi" w:cstheme="majorBidi" w:hint="default"/>
        <w:color w:val="2E74B5" w:themeColor="accent1" w:themeShade="BF"/>
      </w:rPr>
    </w:lvl>
    <w:lvl w:ilvl="8">
      <w:start w:val="1"/>
      <w:numFmt w:val="decimal"/>
      <w:lvlText w:val="%1.%2.%3.%4.%5.%6.%7.%8.%9"/>
      <w:lvlJc w:val="left"/>
      <w:pPr>
        <w:ind w:left="2160" w:hanging="2160"/>
      </w:pPr>
      <w:rPr>
        <w:rFonts w:asciiTheme="majorHAnsi" w:eastAsia="宋体" w:hAnsiTheme="majorHAnsi" w:cstheme="majorBidi" w:hint="default"/>
        <w:color w:val="2E74B5" w:themeColor="accent1" w:themeShade="BF"/>
      </w:rPr>
    </w:lvl>
  </w:abstractNum>
  <w:abstractNum w:abstractNumId="12" w15:restartNumberingAfterBreak="0">
    <w:nsid w:val="4B484E91"/>
    <w:multiLevelType w:val="multilevel"/>
    <w:tmpl w:val="B42C793A"/>
    <w:lvl w:ilvl="0">
      <w:numFmt w:val="decimal"/>
      <w:lvlText w:val="4.1.1%1"/>
      <w:lvlJc w:val="left"/>
      <w:pPr>
        <w:ind w:left="360" w:hanging="360"/>
      </w:pPr>
      <w:rPr>
        <w:rFonts w:ascii="Times New Roman" w:hAnsi="Times New Roman" w:hint="default"/>
        <w:color w:val="2E74B5" w:themeColor="accent1" w:themeShade="BF"/>
      </w:rPr>
    </w:lvl>
    <w:lvl w:ilvl="1">
      <w:start w:val="1"/>
      <w:numFmt w:val="decimal"/>
      <w:lvlText w:val="%1.%2"/>
      <w:lvlJc w:val="left"/>
      <w:pPr>
        <w:ind w:left="360" w:hanging="360"/>
      </w:pPr>
      <w:rPr>
        <w:rFonts w:asciiTheme="majorHAnsi" w:eastAsia="宋体" w:hAnsiTheme="majorHAnsi" w:cstheme="majorBidi" w:hint="default"/>
        <w:color w:val="2E74B5" w:themeColor="accent1" w:themeShade="BF"/>
      </w:rPr>
    </w:lvl>
    <w:lvl w:ilvl="2">
      <w:start w:val="1"/>
      <w:numFmt w:val="decimal"/>
      <w:lvlText w:val="%1.%2.%3"/>
      <w:lvlJc w:val="left"/>
      <w:pPr>
        <w:ind w:left="720" w:hanging="720"/>
      </w:pPr>
      <w:rPr>
        <w:rFonts w:asciiTheme="majorHAnsi" w:eastAsia="宋体" w:hAnsiTheme="majorHAnsi" w:cstheme="majorBidi" w:hint="default"/>
        <w:color w:val="2E74B5" w:themeColor="accent1" w:themeShade="BF"/>
      </w:rPr>
    </w:lvl>
    <w:lvl w:ilvl="3">
      <w:start w:val="1"/>
      <w:numFmt w:val="decimal"/>
      <w:lvlText w:val="%1.%2.%3.%4"/>
      <w:lvlJc w:val="left"/>
      <w:pPr>
        <w:ind w:left="1080" w:hanging="1080"/>
      </w:pPr>
      <w:rPr>
        <w:rFonts w:asciiTheme="majorHAnsi" w:eastAsia="宋体" w:hAnsiTheme="majorHAnsi" w:cstheme="majorBidi" w:hint="default"/>
        <w:color w:val="2E74B5" w:themeColor="accent1" w:themeShade="BF"/>
      </w:rPr>
    </w:lvl>
    <w:lvl w:ilvl="4">
      <w:start w:val="1"/>
      <w:numFmt w:val="decimal"/>
      <w:lvlText w:val="%1.%2.%3.%4.%5"/>
      <w:lvlJc w:val="left"/>
      <w:pPr>
        <w:ind w:left="1080" w:hanging="1080"/>
      </w:pPr>
      <w:rPr>
        <w:rFonts w:asciiTheme="majorHAnsi" w:eastAsia="宋体" w:hAnsiTheme="majorHAnsi" w:cstheme="majorBidi" w:hint="default"/>
        <w:color w:val="2E74B5" w:themeColor="accent1" w:themeShade="BF"/>
      </w:rPr>
    </w:lvl>
    <w:lvl w:ilvl="5">
      <w:start w:val="1"/>
      <w:numFmt w:val="decimal"/>
      <w:lvlText w:val="%1.%2.%3.%4.%5.%6"/>
      <w:lvlJc w:val="left"/>
      <w:pPr>
        <w:ind w:left="1440" w:hanging="1440"/>
      </w:pPr>
      <w:rPr>
        <w:rFonts w:asciiTheme="majorHAnsi" w:eastAsia="宋体" w:hAnsiTheme="majorHAnsi" w:cstheme="majorBidi" w:hint="default"/>
        <w:color w:val="2E74B5" w:themeColor="accent1" w:themeShade="BF"/>
      </w:rPr>
    </w:lvl>
    <w:lvl w:ilvl="6">
      <w:start w:val="1"/>
      <w:numFmt w:val="decimal"/>
      <w:lvlText w:val="%1.%2.%3.%4.%5.%6.%7"/>
      <w:lvlJc w:val="left"/>
      <w:pPr>
        <w:ind w:left="1800" w:hanging="1800"/>
      </w:pPr>
      <w:rPr>
        <w:rFonts w:asciiTheme="majorHAnsi" w:eastAsia="宋体" w:hAnsiTheme="majorHAnsi" w:cstheme="majorBidi" w:hint="default"/>
        <w:color w:val="2E74B5" w:themeColor="accent1" w:themeShade="BF"/>
      </w:rPr>
    </w:lvl>
    <w:lvl w:ilvl="7">
      <w:start w:val="1"/>
      <w:numFmt w:val="decimal"/>
      <w:lvlText w:val="%1.%2.%3.%4.%5.%6.%7.%8"/>
      <w:lvlJc w:val="left"/>
      <w:pPr>
        <w:ind w:left="1800" w:hanging="1800"/>
      </w:pPr>
      <w:rPr>
        <w:rFonts w:asciiTheme="majorHAnsi" w:eastAsia="宋体" w:hAnsiTheme="majorHAnsi" w:cstheme="majorBidi" w:hint="default"/>
        <w:color w:val="2E74B5" w:themeColor="accent1" w:themeShade="BF"/>
      </w:rPr>
    </w:lvl>
    <w:lvl w:ilvl="8">
      <w:start w:val="1"/>
      <w:numFmt w:val="decimal"/>
      <w:lvlText w:val="%1.%2.%3.%4.%5.%6.%7.%8.%9"/>
      <w:lvlJc w:val="left"/>
      <w:pPr>
        <w:ind w:left="2160" w:hanging="2160"/>
      </w:pPr>
      <w:rPr>
        <w:rFonts w:asciiTheme="majorHAnsi" w:eastAsia="宋体" w:hAnsiTheme="majorHAnsi" w:cstheme="majorBidi" w:hint="default"/>
        <w:color w:val="2E74B5" w:themeColor="accent1" w:themeShade="BF"/>
      </w:rPr>
    </w:lvl>
  </w:abstractNum>
  <w:abstractNum w:abstractNumId="13" w15:restartNumberingAfterBreak="0">
    <w:nsid w:val="52C3408F"/>
    <w:multiLevelType w:val="multilevel"/>
    <w:tmpl w:val="579C618C"/>
    <w:lvl w:ilvl="0">
      <w:numFmt w:val="decimal"/>
      <w:lvlText w:val="4.1.1%1"/>
      <w:lvlJc w:val="left"/>
      <w:pPr>
        <w:ind w:left="360" w:hanging="360"/>
      </w:pPr>
      <w:rPr>
        <w:rFonts w:ascii="Times New Roman" w:hAnsi="Times New Roman" w:hint="default"/>
        <w:color w:val="2E74B5" w:themeColor="accent1" w:themeShade="BF"/>
      </w:rPr>
    </w:lvl>
    <w:lvl w:ilvl="1">
      <w:start w:val="1"/>
      <w:numFmt w:val="decimal"/>
      <w:lvlText w:val="%1.%2"/>
      <w:lvlJc w:val="left"/>
      <w:pPr>
        <w:ind w:left="360" w:hanging="360"/>
      </w:pPr>
      <w:rPr>
        <w:rFonts w:asciiTheme="majorHAnsi" w:eastAsia="宋体" w:hAnsiTheme="majorHAnsi" w:cstheme="majorBidi" w:hint="default"/>
        <w:color w:val="2E74B5" w:themeColor="accent1" w:themeShade="BF"/>
      </w:rPr>
    </w:lvl>
    <w:lvl w:ilvl="2">
      <w:start w:val="1"/>
      <w:numFmt w:val="decimal"/>
      <w:lvlText w:val="%1.%2.%3"/>
      <w:lvlJc w:val="left"/>
      <w:pPr>
        <w:ind w:left="720" w:hanging="720"/>
      </w:pPr>
      <w:rPr>
        <w:rFonts w:asciiTheme="majorHAnsi" w:eastAsia="宋体" w:hAnsiTheme="majorHAnsi" w:cstheme="majorBidi" w:hint="default"/>
        <w:color w:val="2E74B5" w:themeColor="accent1" w:themeShade="BF"/>
      </w:rPr>
    </w:lvl>
    <w:lvl w:ilvl="3">
      <w:start w:val="1"/>
      <w:numFmt w:val="decimal"/>
      <w:lvlText w:val="%1.%2.%3.%4"/>
      <w:lvlJc w:val="left"/>
      <w:pPr>
        <w:ind w:left="1080" w:hanging="1080"/>
      </w:pPr>
      <w:rPr>
        <w:rFonts w:asciiTheme="majorHAnsi" w:eastAsia="宋体" w:hAnsiTheme="majorHAnsi" w:cstheme="majorBidi" w:hint="default"/>
        <w:color w:val="2E74B5" w:themeColor="accent1" w:themeShade="BF"/>
      </w:rPr>
    </w:lvl>
    <w:lvl w:ilvl="4">
      <w:start w:val="1"/>
      <w:numFmt w:val="decimal"/>
      <w:lvlText w:val="%1.%2.%3.%4.%5"/>
      <w:lvlJc w:val="left"/>
      <w:pPr>
        <w:ind w:left="1080" w:hanging="1080"/>
      </w:pPr>
      <w:rPr>
        <w:rFonts w:asciiTheme="majorHAnsi" w:eastAsia="宋体" w:hAnsiTheme="majorHAnsi" w:cstheme="majorBidi" w:hint="default"/>
        <w:color w:val="2E74B5" w:themeColor="accent1" w:themeShade="BF"/>
      </w:rPr>
    </w:lvl>
    <w:lvl w:ilvl="5">
      <w:start w:val="1"/>
      <w:numFmt w:val="decimal"/>
      <w:lvlText w:val="%1.%2.%3.%4.%5.%6"/>
      <w:lvlJc w:val="left"/>
      <w:pPr>
        <w:ind w:left="1440" w:hanging="1440"/>
      </w:pPr>
      <w:rPr>
        <w:rFonts w:asciiTheme="majorHAnsi" w:eastAsia="宋体" w:hAnsiTheme="majorHAnsi" w:cstheme="majorBidi" w:hint="default"/>
        <w:color w:val="2E74B5" w:themeColor="accent1" w:themeShade="BF"/>
      </w:rPr>
    </w:lvl>
    <w:lvl w:ilvl="6">
      <w:start w:val="1"/>
      <w:numFmt w:val="decimal"/>
      <w:lvlText w:val="%1.%2.%3.%4.%5.%6.%7"/>
      <w:lvlJc w:val="left"/>
      <w:pPr>
        <w:ind w:left="1800" w:hanging="1800"/>
      </w:pPr>
      <w:rPr>
        <w:rFonts w:asciiTheme="majorHAnsi" w:eastAsia="宋体" w:hAnsiTheme="majorHAnsi" w:cstheme="majorBidi" w:hint="default"/>
        <w:color w:val="2E74B5" w:themeColor="accent1" w:themeShade="BF"/>
      </w:rPr>
    </w:lvl>
    <w:lvl w:ilvl="7">
      <w:start w:val="1"/>
      <w:numFmt w:val="decimal"/>
      <w:lvlText w:val="%1.%2.%3.%4.%5.%6.%7.%8"/>
      <w:lvlJc w:val="left"/>
      <w:pPr>
        <w:ind w:left="1800" w:hanging="1800"/>
      </w:pPr>
      <w:rPr>
        <w:rFonts w:asciiTheme="majorHAnsi" w:eastAsia="宋体" w:hAnsiTheme="majorHAnsi" w:cstheme="majorBidi" w:hint="default"/>
        <w:color w:val="2E74B5" w:themeColor="accent1" w:themeShade="BF"/>
      </w:rPr>
    </w:lvl>
    <w:lvl w:ilvl="8">
      <w:start w:val="1"/>
      <w:numFmt w:val="decimal"/>
      <w:lvlText w:val="%1.%2.%3.%4.%5.%6.%7.%8.%9"/>
      <w:lvlJc w:val="left"/>
      <w:pPr>
        <w:ind w:left="2160" w:hanging="2160"/>
      </w:pPr>
      <w:rPr>
        <w:rFonts w:asciiTheme="majorHAnsi" w:eastAsia="宋体" w:hAnsiTheme="majorHAnsi" w:cstheme="majorBidi" w:hint="default"/>
        <w:color w:val="2E74B5" w:themeColor="accent1" w:themeShade="BF"/>
      </w:rPr>
    </w:lvl>
  </w:abstractNum>
  <w:abstractNum w:abstractNumId="14" w15:restartNumberingAfterBreak="0">
    <w:nsid w:val="52D21660"/>
    <w:multiLevelType w:val="hybridMultilevel"/>
    <w:tmpl w:val="BDD66022"/>
    <w:lvl w:ilvl="0" w:tplc="FFFFFFFF">
      <w:start w:val="1"/>
      <w:numFmt w:val="decimal"/>
      <w:lvlText w:val="%1."/>
      <w:lvlJc w:val="left"/>
      <w:pPr>
        <w:ind w:left="1160" w:hanging="440"/>
      </w:pPr>
      <w:rPr>
        <w:b/>
        <w:bCs w:val="0"/>
      </w:rPr>
    </w:lvl>
    <w:lvl w:ilvl="1" w:tplc="FFFFFFFF" w:tentative="1">
      <w:start w:val="1"/>
      <w:numFmt w:val="lowerLetter"/>
      <w:lvlText w:val="%2)"/>
      <w:lvlJc w:val="left"/>
      <w:pPr>
        <w:ind w:left="1600" w:hanging="440"/>
      </w:pPr>
    </w:lvl>
    <w:lvl w:ilvl="2" w:tplc="FFFFFFFF" w:tentative="1">
      <w:start w:val="1"/>
      <w:numFmt w:val="lowerRoman"/>
      <w:lvlText w:val="%3."/>
      <w:lvlJc w:val="right"/>
      <w:pPr>
        <w:ind w:left="2040" w:hanging="440"/>
      </w:pPr>
    </w:lvl>
    <w:lvl w:ilvl="3" w:tplc="FFFFFFFF" w:tentative="1">
      <w:start w:val="1"/>
      <w:numFmt w:val="decimal"/>
      <w:lvlText w:val="%4."/>
      <w:lvlJc w:val="left"/>
      <w:pPr>
        <w:ind w:left="2480" w:hanging="440"/>
      </w:pPr>
    </w:lvl>
    <w:lvl w:ilvl="4" w:tplc="FFFFFFFF" w:tentative="1">
      <w:start w:val="1"/>
      <w:numFmt w:val="lowerLetter"/>
      <w:lvlText w:val="%5)"/>
      <w:lvlJc w:val="left"/>
      <w:pPr>
        <w:ind w:left="2920" w:hanging="440"/>
      </w:pPr>
    </w:lvl>
    <w:lvl w:ilvl="5" w:tplc="FFFFFFFF" w:tentative="1">
      <w:start w:val="1"/>
      <w:numFmt w:val="lowerRoman"/>
      <w:lvlText w:val="%6."/>
      <w:lvlJc w:val="right"/>
      <w:pPr>
        <w:ind w:left="3360" w:hanging="440"/>
      </w:pPr>
    </w:lvl>
    <w:lvl w:ilvl="6" w:tplc="FFFFFFFF" w:tentative="1">
      <w:start w:val="1"/>
      <w:numFmt w:val="decimal"/>
      <w:lvlText w:val="%7."/>
      <w:lvlJc w:val="left"/>
      <w:pPr>
        <w:ind w:left="3800" w:hanging="440"/>
      </w:pPr>
    </w:lvl>
    <w:lvl w:ilvl="7" w:tplc="FFFFFFFF" w:tentative="1">
      <w:start w:val="1"/>
      <w:numFmt w:val="lowerLetter"/>
      <w:lvlText w:val="%8)"/>
      <w:lvlJc w:val="left"/>
      <w:pPr>
        <w:ind w:left="4240" w:hanging="440"/>
      </w:pPr>
    </w:lvl>
    <w:lvl w:ilvl="8" w:tplc="FFFFFFFF" w:tentative="1">
      <w:start w:val="1"/>
      <w:numFmt w:val="lowerRoman"/>
      <w:lvlText w:val="%9."/>
      <w:lvlJc w:val="right"/>
      <w:pPr>
        <w:ind w:left="4680" w:hanging="440"/>
      </w:pPr>
    </w:lvl>
  </w:abstractNum>
  <w:abstractNum w:abstractNumId="15" w15:restartNumberingAfterBreak="0">
    <w:nsid w:val="5F5D1DEC"/>
    <w:multiLevelType w:val="singleLevel"/>
    <w:tmpl w:val="5F5D1DEC"/>
    <w:lvl w:ilvl="0">
      <w:start w:val="1"/>
      <w:numFmt w:val="decimal"/>
      <w:suff w:val="nothing"/>
      <w:lvlText w:val="%1-"/>
      <w:lvlJc w:val="left"/>
    </w:lvl>
  </w:abstractNum>
  <w:abstractNum w:abstractNumId="16" w15:restartNumberingAfterBreak="0">
    <w:nsid w:val="618201AF"/>
    <w:multiLevelType w:val="multilevel"/>
    <w:tmpl w:val="04A0CB20"/>
    <w:lvl w:ilvl="0">
      <w:start w:val="4"/>
      <w:numFmt w:val="decimal"/>
      <w:lvlText w:val="%1"/>
      <w:lvlJc w:val="left"/>
      <w:pPr>
        <w:ind w:left="360" w:hanging="360"/>
      </w:pPr>
      <w:rPr>
        <w:rFonts w:asciiTheme="majorHAnsi" w:eastAsia="宋体" w:hAnsiTheme="majorHAnsi" w:cstheme="majorBidi" w:hint="default"/>
        <w:color w:val="2E74B5" w:themeColor="accent1" w:themeShade="BF"/>
      </w:rPr>
    </w:lvl>
    <w:lvl w:ilvl="1">
      <w:start w:val="1"/>
      <w:numFmt w:val="decimal"/>
      <w:lvlText w:val="%1.%2"/>
      <w:lvlJc w:val="left"/>
      <w:pPr>
        <w:ind w:left="360" w:hanging="360"/>
      </w:pPr>
      <w:rPr>
        <w:rFonts w:asciiTheme="majorHAnsi" w:eastAsia="宋体" w:hAnsiTheme="majorHAnsi" w:cstheme="majorBidi" w:hint="default"/>
        <w:color w:val="2E74B5" w:themeColor="accent1" w:themeShade="BF"/>
      </w:rPr>
    </w:lvl>
    <w:lvl w:ilvl="2">
      <w:start w:val="1"/>
      <w:numFmt w:val="decimal"/>
      <w:lvlText w:val="%1.0.%3"/>
      <w:lvlJc w:val="left"/>
      <w:pPr>
        <w:ind w:left="720" w:hanging="720"/>
      </w:pPr>
      <w:rPr>
        <w:rFonts w:asciiTheme="majorHAnsi" w:eastAsia="宋体" w:hAnsiTheme="majorHAnsi" w:cstheme="majorBidi" w:hint="default"/>
        <w:color w:val="2E74B5" w:themeColor="accent1" w:themeShade="BF"/>
      </w:rPr>
    </w:lvl>
    <w:lvl w:ilvl="3">
      <w:start w:val="1"/>
      <w:numFmt w:val="decimal"/>
      <w:lvlText w:val="%1.%2.%3.%4"/>
      <w:lvlJc w:val="left"/>
      <w:pPr>
        <w:ind w:left="1080" w:hanging="1080"/>
      </w:pPr>
      <w:rPr>
        <w:rFonts w:asciiTheme="majorHAnsi" w:eastAsia="宋体" w:hAnsiTheme="majorHAnsi" w:cstheme="majorBidi" w:hint="default"/>
        <w:color w:val="2E74B5" w:themeColor="accent1" w:themeShade="BF"/>
      </w:rPr>
    </w:lvl>
    <w:lvl w:ilvl="4">
      <w:start w:val="1"/>
      <w:numFmt w:val="decimal"/>
      <w:lvlText w:val="%1.%2.%3.%4.%5"/>
      <w:lvlJc w:val="left"/>
      <w:pPr>
        <w:ind w:left="1080" w:hanging="1080"/>
      </w:pPr>
      <w:rPr>
        <w:rFonts w:asciiTheme="majorHAnsi" w:eastAsia="宋体" w:hAnsiTheme="majorHAnsi" w:cstheme="majorBidi" w:hint="default"/>
        <w:color w:val="2E74B5" w:themeColor="accent1" w:themeShade="BF"/>
      </w:rPr>
    </w:lvl>
    <w:lvl w:ilvl="5">
      <w:start w:val="1"/>
      <w:numFmt w:val="decimal"/>
      <w:lvlText w:val="%1.%2.%3.%4.%5.%6"/>
      <w:lvlJc w:val="left"/>
      <w:pPr>
        <w:ind w:left="1440" w:hanging="1440"/>
      </w:pPr>
      <w:rPr>
        <w:rFonts w:asciiTheme="majorHAnsi" w:eastAsia="宋体" w:hAnsiTheme="majorHAnsi" w:cstheme="majorBidi" w:hint="default"/>
        <w:color w:val="2E74B5" w:themeColor="accent1" w:themeShade="BF"/>
      </w:rPr>
    </w:lvl>
    <w:lvl w:ilvl="6">
      <w:start w:val="1"/>
      <w:numFmt w:val="decimal"/>
      <w:lvlText w:val="%1.%2.%3.%4.%5.%6.%7"/>
      <w:lvlJc w:val="left"/>
      <w:pPr>
        <w:ind w:left="1800" w:hanging="1800"/>
      </w:pPr>
      <w:rPr>
        <w:rFonts w:asciiTheme="majorHAnsi" w:eastAsia="宋体" w:hAnsiTheme="majorHAnsi" w:cstheme="majorBidi" w:hint="default"/>
        <w:color w:val="2E74B5" w:themeColor="accent1" w:themeShade="BF"/>
      </w:rPr>
    </w:lvl>
    <w:lvl w:ilvl="7">
      <w:start w:val="1"/>
      <w:numFmt w:val="decimal"/>
      <w:lvlText w:val="%1.%2.%3.%4.%5.%6.%7.%8"/>
      <w:lvlJc w:val="left"/>
      <w:pPr>
        <w:ind w:left="1800" w:hanging="1800"/>
      </w:pPr>
      <w:rPr>
        <w:rFonts w:asciiTheme="majorHAnsi" w:eastAsia="宋体" w:hAnsiTheme="majorHAnsi" w:cstheme="majorBidi" w:hint="default"/>
        <w:color w:val="2E74B5" w:themeColor="accent1" w:themeShade="BF"/>
      </w:rPr>
    </w:lvl>
    <w:lvl w:ilvl="8">
      <w:start w:val="1"/>
      <w:numFmt w:val="decimal"/>
      <w:lvlText w:val="%1.%2.%3.%4.%5.%6.%7.%8.%9"/>
      <w:lvlJc w:val="left"/>
      <w:pPr>
        <w:ind w:left="2160" w:hanging="2160"/>
      </w:pPr>
      <w:rPr>
        <w:rFonts w:asciiTheme="majorHAnsi" w:eastAsia="宋体" w:hAnsiTheme="majorHAnsi" w:cstheme="majorBidi" w:hint="default"/>
        <w:color w:val="2E74B5" w:themeColor="accent1" w:themeShade="BF"/>
      </w:rPr>
    </w:lvl>
  </w:abstractNum>
  <w:abstractNum w:abstractNumId="17" w15:restartNumberingAfterBreak="0">
    <w:nsid w:val="6E080AB8"/>
    <w:multiLevelType w:val="multilevel"/>
    <w:tmpl w:val="1936842A"/>
    <w:styleLink w:val="4"/>
    <w:lvl w:ilvl="0">
      <w:start w:val="1"/>
      <w:numFmt w:val="decimal"/>
      <w:lvlText w:val="%1."/>
      <w:lvlJc w:val="left"/>
      <w:pPr>
        <w:ind w:left="425" w:hanging="425"/>
      </w:pPr>
      <w:rPr>
        <w:rFonts w:hint="eastAsia"/>
      </w:rPr>
    </w:lvl>
    <w:lvl w:ilvl="1">
      <w:start w:val="4"/>
      <w:numFmt w:val="none"/>
      <w:lvlText w:val="1.1"/>
      <w:lvlJc w:val="left"/>
      <w:pPr>
        <w:ind w:left="567" w:hanging="567"/>
      </w:pPr>
      <w:rPr>
        <w:rFonts w:hint="eastAsia"/>
      </w:rPr>
    </w:lvl>
    <w:lvl w:ilvl="2">
      <w:start w:val="4"/>
      <w:numFmt w:val="none"/>
      <w:lvlText w:val="1.1.1"/>
      <w:lvlJc w:val="left"/>
      <w:pPr>
        <w:ind w:left="1134" w:firstLine="0"/>
      </w:pPr>
      <w:rPr>
        <w:rFonts w:hint="eastAsia"/>
      </w:rPr>
    </w:lvl>
    <w:lvl w:ilvl="3">
      <w:start w:val="1"/>
      <w:numFmt w:val="none"/>
      <w:lvlText w:val="1.1.1.1"/>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72CA0513"/>
    <w:multiLevelType w:val="hybridMultilevel"/>
    <w:tmpl w:val="BDD66022"/>
    <w:lvl w:ilvl="0" w:tplc="83BC20FE">
      <w:start w:val="1"/>
      <w:numFmt w:val="decimal"/>
      <w:lvlText w:val="%1."/>
      <w:lvlJc w:val="left"/>
      <w:pPr>
        <w:ind w:left="1160" w:hanging="440"/>
      </w:pPr>
      <w:rPr>
        <w:b/>
        <w:bCs w:val="0"/>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19" w15:restartNumberingAfterBreak="0">
    <w:nsid w:val="765561AD"/>
    <w:multiLevelType w:val="multilevel"/>
    <w:tmpl w:val="6C7A1FCA"/>
    <w:lvl w:ilvl="0">
      <w:start w:val="1"/>
      <w:numFmt w:val="decimal"/>
      <w:pStyle w:val="10"/>
      <w:lvlText w:val="%1"/>
      <w:lvlJc w:val="left"/>
      <w:pPr>
        <w:ind w:left="375" w:hanging="375"/>
      </w:pPr>
      <w:rPr>
        <w:rFonts w:hint="default"/>
        <w:b/>
        <w:bCs w:val="0"/>
      </w:rPr>
    </w:lvl>
    <w:lvl w:ilvl="1">
      <w:start w:val="1"/>
      <w:numFmt w:val="decimal"/>
      <w:pStyle w:val="2"/>
      <w:lvlText w:val="%1.%2"/>
      <w:lvlJc w:val="left"/>
      <w:pPr>
        <w:ind w:left="375" w:hanging="375"/>
      </w:pPr>
      <w:rPr>
        <w:rFonts w:hint="default"/>
        <w:b/>
        <w:bCs w:val="0"/>
      </w:rPr>
    </w:lvl>
    <w:lvl w:ilvl="2">
      <w:start w:val="1"/>
      <w:numFmt w:val="decimal"/>
      <w:pStyle w:val="3"/>
      <w:lvlText w:val="%1.%2.%3"/>
      <w:lvlJc w:val="left"/>
      <w:pPr>
        <w:ind w:left="720" w:hanging="720"/>
      </w:pPr>
      <w:rPr>
        <w:rFonts w:hint="default"/>
        <w:b/>
        <w:bCs w:val="0"/>
      </w:rPr>
    </w:lvl>
    <w:lvl w:ilvl="3">
      <w:start w:val="1"/>
      <w:numFmt w:val="decimal"/>
      <w:pStyle w:val="a1"/>
      <w:lvlText w:val="%1.0.1"/>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A1848F4"/>
    <w:multiLevelType w:val="multilevel"/>
    <w:tmpl w:val="1936842A"/>
    <w:lvl w:ilvl="0">
      <w:start w:val="1"/>
      <w:numFmt w:val="decimal"/>
      <w:lvlText w:val="%1."/>
      <w:lvlJc w:val="left"/>
      <w:pPr>
        <w:ind w:left="425" w:hanging="425"/>
      </w:pPr>
      <w:rPr>
        <w:rFonts w:hint="eastAsia"/>
      </w:rPr>
    </w:lvl>
    <w:lvl w:ilvl="1">
      <w:start w:val="4"/>
      <w:numFmt w:val="none"/>
      <w:pStyle w:val="20"/>
      <w:lvlText w:val="1.1"/>
      <w:lvlJc w:val="left"/>
      <w:pPr>
        <w:ind w:left="567" w:hanging="567"/>
      </w:pPr>
      <w:rPr>
        <w:rFonts w:hint="eastAsia"/>
      </w:rPr>
    </w:lvl>
    <w:lvl w:ilvl="2">
      <w:start w:val="4"/>
      <w:numFmt w:val="none"/>
      <w:pStyle w:val="30"/>
      <w:lvlText w:val="1.1.1"/>
      <w:lvlJc w:val="left"/>
      <w:pPr>
        <w:ind w:left="1134" w:firstLine="0"/>
      </w:pPr>
      <w:rPr>
        <w:rFonts w:hint="eastAsia"/>
      </w:rPr>
    </w:lvl>
    <w:lvl w:ilvl="3">
      <w:start w:val="1"/>
      <w:numFmt w:val="none"/>
      <w:lvlText w:val="1.1.1.1"/>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7BDD1A42"/>
    <w:multiLevelType w:val="multilevel"/>
    <w:tmpl w:val="2EFE538E"/>
    <w:lvl w:ilvl="0">
      <w:numFmt w:val="decimal"/>
      <w:lvlText w:val="4.1.1%1"/>
      <w:lvlJc w:val="left"/>
      <w:pPr>
        <w:ind w:left="360" w:hanging="360"/>
      </w:pPr>
      <w:rPr>
        <w:rFonts w:ascii="Times New Roman" w:hAnsi="Times New Roman" w:hint="default"/>
        <w:color w:val="2E74B5" w:themeColor="accent1" w:themeShade="BF"/>
      </w:rPr>
    </w:lvl>
    <w:lvl w:ilvl="1">
      <w:start w:val="1"/>
      <w:numFmt w:val="decimal"/>
      <w:lvlText w:val="%1.%2"/>
      <w:lvlJc w:val="left"/>
      <w:pPr>
        <w:ind w:left="360" w:hanging="360"/>
      </w:pPr>
      <w:rPr>
        <w:rFonts w:asciiTheme="majorHAnsi" w:eastAsia="宋体" w:hAnsiTheme="majorHAnsi" w:cstheme="majorBidi" w:hint="default"/>
        <w:color w:val="2E74B5" w:themeColor="accent1" w:themeShade="BF"/>
      </w:rPr>
    </w:lvl>
    <w:lvl w:ilvl="2">
      <w:start w:val="1"/>
      <w:numFmt w:val="decimal"/>
      <w:lvlText w:val="%1.%2.%3"/>
      <w:lvlJc w:val="left"/>
      <w:pPr>
        <w:ind w:left="720" w:hanging="720"/>
      </w:pPr>
      <w:rPr>
        <w:rFonts w:asciiTheme="majorHAnsi" w:eastAsia="宋体" w:hAnsiTheme="majorHAnsi" w:cstheme="majorBidi" w:hint="default"/>
        <w:color w:val="2E74B5" w:themeColor="accent1" w:themeShade="BF"/>
      </w:rPr>
    </w:lvl>
    <w:lvl w:ilvl="3">
      <w:start w:val="1"/>
      <w:numFmt w:val="decimal"/>
      <w:lvlText w:val="%1.%2.%3.%4"/>
      <w:lvlJc w:val="left"/>
      <w:pPr>
        <w:ind w:left="1080" w:hanging="1080"/>
      </w:pPr>
      <w:rPr>
        <w:rFonts w:asciiTheme="majorHAnsi" w:eastAsia="宋体" w:hAnsiTheme="majorHAnsi" w:cstheme="majorBidi" w:hint="default"/>
        <w:color w:val="2E74B5" w:themeColor="accent1" w:themeShade="BF"/>
      </w:rPr>
    </w:lvl>
    <w:lvl w:ilvl="4">
      <w:start w:val="1"/>
      <w:numFmt w:val="decimal"/>
      <w:lvlText w:val="%1.%2.%3.%4.%5"/>
      <w:lvlJc w:val="left"/>
      <w:pPr>
        <w:ind w:left="1080" w:hanging="1080"/>
      </w:pPr>
      <w:rPr>
        <w:rFonts w:asciiTheme="majorHAnsi" w:eastAsia="宋体" w:hAnsiTheme="majorHAnsi" w:cstheme="majorBidi" w:hint="default"/>
        <w:color w:val="2E74B5" w:themeColor="accent1" w:themeShade="BF"/>
      </w:rPr>
    </w:lvl>
    <w:lvl w:ilvl="5">
      <w:start w:val="1"/>
      <w:numFmt w:val="decimal"/>
      <w:lvlText w:val="%1.%2.%3.%4.%5.%6"/>
      <w:lvlJc w:val="left"/>
      <w:pPr>
        <w:ind w:left="1440" w:hanging="1440"/>
      </w:pPr>
      <w:rPr>
        <w:rFonts w:asciiTheme="majorHAnsi" w:eastAsia="宋体" w:hAnsiTheme="majorHAnsi" w:cstheme="majorBidi" w:hint="default"/>
        <w:color w:val="2E74B5" w:themeColor="accent1" w:themeShade="BF"/>
      </w:rPr>
    </w:lvl>
    <w:lvl w:ilvl="6">
      <w:start w:val="1"/>
      <w:numFmt w:val="decimal"/>
      <w:lvlText w:val="%1.%2.%3.%4.%5.%6.%7"/>
      <w:lvlJc w:val="left"/>
      <w:pPr>
        <w:ind w:left="1800" w:hanging="1800"/>
      </w:pPr>
      <w:rPr>
        <w:rFonts w:asciiTheme="majorHAnsi" w:eastAsia="宋体" w:hAnsiTheme="majorHAnsi" w:cstheme="majorBidi" w:hint="default"/>
        <w:color w:val="2E74B5" w:themeColor="accent1" w:themeShade="BF"/>
      </w:rPr>
    </w:lvl>
    <w:lvl w:ilvl="7">
      <w:start w:val="1"/>
      <w:numFmt w:val="decimal"/>
      <w:lvlText w:val="%1.%2.%3.%4.%5.%6.%7.%8"/>
      <w:lvlJc w:val="left"/>
      <w:pPr>
        <w:ind w:left="1800" w:hanging="1800"/>
      </w:pPr>
      <w:rPr>
        <w:rFonts w:asciiTheme="majorHAnsi" w:eastAsia="宋体" w:hAnsiTheme="majorHAnsi" w:cstheme="majorBidi" w:hint="default"/>
        <w:color w:val="2E74B5" w:themeColor="accent1" w:themeShade="BF"/>
      </w:rPr>
    </w:lvl>
    <w:lvl w:ilvl="8">
      <w:start w:val="1"/>
      <w:numFmt w:val="decimal"/>
      <w:lvlText w:val="%1.%2.%3.%4.%5.%6.%7.%8.%9"/>
      <w:lvlJc w:val="left"/>
      <w:pPr>
        <w:ind w:left="2160" w:hanging="2160"/>
      </w:pPr>
      <w:rPr>
        <w:rFonts w:asciiTheme="majorHAnsi" w:eastAsia="宋体" w:hAnsiTheme="majorHAnsi" w:cstheme="majorBidi" w:hint="default"/>
        <w:color w:val="2E74B5" w:themeColor="accent1" w:themeShade="BF"/>
      </w:rPr>
    </w:lvl>
  </w:abstractNum>
  <w:abstractNum w:abstractNumId="22" w15:restartNumberingAfterBreak="0">
    <w:nsid w:val="7C1623C5"/>
    <w:multiLevelType w:val="multilevel"/>
    <w:tmpl w:val="2DEC2710"/>
    <w:lvl w:ilvl="0">
      <w:start w:val="1"/>
      <w:numFmt w:val="decimal"/>
      <w:pStyle w:val="a2"/>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CD1CDB"/>
    <w:multiLevelType w:val="multilevel"/>
    <w:tmpl w:val="3B1C1DA4"/>
    <w:lvl w:ilvl="0">
      <w:start w:val="1"/>
      <w:numFmt w:val="decimal"/>
      <w:lvlText w:val="%1."/>
      <w:lvlJc w:val="left"/>
      <w:pPr>
        <w:ind w:left="425" w:hanging="425"/>
      </w:pPr>
      <w:rPr>
        <w:rFonts w:hint="eastAsia"/>
      </w:rPr>
    </w:lvl>
    <w:lvl w:ilvl="1">
      <w:start w:val="4"/>
      <w:numFmt w:val="none"/>
      <w:lvlText w:val="1.1"/>
      <w:lvlJc w:val="left"/>
      <w:pPr>
        <w:ind w:left="567" w:hanging="567"/>
      </w:pPr>
      <w:rPr>
        <w:rFonts w:hint="eastAsia"/>
      </w:rPr>
    </w:lvl>
    <w:lvl w:ilvl="2">
      <w:start w:val="4"/>
      <w:numFmt w:val="none"/>
      <w:lvlText w:val="1.1.1"/>
      <w:lvlJc w:val="left"/>
      <w:pPr>
        <w:ind w:left="440" w:hanging="440"/>
      </w:pPr>
      <w:rPr>
        <w:rFonts w:hint="eastAsia"/>
      </w:rPr>
    </w:lvl>
    <w:lvl w:ilvl="3">
      <w:start w:val="1"/>
      <w:numFmt w:val="none"/>
      <w:lvlText w:val="1.1.1.1"/>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748959488">
    <w:abstractNumId w:val="20"/>
  </w:num>
  <w:num w:numId="2" w16cid:durableId="668946226">
    <w:abstractNumId w:val="23"/>
  </w:num>
  <w:num w:numId="3" w16cid:durableId="793864712">
    <w:abstractNumId w:val="0"/>
  </w:num>
  <w:num w:numId="4" w16cid:durableId="924924264">
    <w:abstractNumId w:val="17"/>
  </w:num>
  <w:num w:numId="5" w16cid:durableId="740712952">
    <w:abstractNumId w:val="6"/>
  </w:num>
  <w:num w:numId="6" w16cid:durableId="1658341141">
    <w:abstractNumId w:val="19"/>
  </w:num>
  <w:num w:numId="7" w16cid:durableId="1687555364">
    <w:abstractNumId w:val="19"/>
  </w:num>
  <w:num w:numId="8" w16cid:durableId="1391733085">
    <w:abstractNumId w:val="19"/>
    <w:lvlOverride w:ilvl="0">
      <w:lvl w:ilvl="0">
        <w:start w:val="1"/>
        <w:numFmt w:val="decimal"/>
        <w:pStyle w:val="10"/>
        <w:lvlText w:val="%1"/>
        <w:lvlJc w:val="left"/>
        <w:pPr>
          <w:ind w:left="375" w:hanging="375"/>
        </w:pPr>
        <w:rPr>
          <w:rFonts w:hint="default"/>
          <w:b/>
          <w:bCs w:val="0"/>
        </w:rPr>
      </w:lvl>
    </w:lvlOverride>
    <w:lvlOverride w:ilvl="1">
      <w:lvl w:ilvl="1">
        <w:start w:val="1"/>
        <w:numFmt w:val="decimal"/>
        <w:pStyle w:val="2"/>
        <w:lvlText w:val="%1.%2"/>
        <w:lvlJc w:val="left"/>
        <w:pPr>
          <w:ind w:left="375" w:hanging="375"/>
        </w:pPr>
        <w:rPr>
          <w:rFonts w:hint="default"/>
          <w:b/>
          <w:bCs w:val="0"/>
        </w:rPr>
      </w:lvl>
    </w:lvlOverride>
    <w:lvlOverride w:ilvl="2">
      <w:lvl w:ilvl="2">
        <w:start w:val="1"/>
        <w:numFmt w:val="decimal"/>
        <w:pStyle w:val="3"/>
        <w:lvlText w:val="%1.%2.%3"/>
        <w:lvlJc w:val="left"/>
        <w:pPr>
          <w:ind w:left="0" w:firstLine="0"/>
        </w:pPr>
        <w:rPr>
          <w:rFonts w:hint="default"/>
          <w:b/>
          <w:bCs w:val="0"/>
        </w:rPr>
      </w:lvl>
    </w:lvlOverride>
    <w:lvlOverride w:ilvl="3">
      <w:lvl w:ilvl="3">
        <w:start w:val="1"/>
        <w:numFmt w:val="decimal"/>
        <w:pStyle w:val="a1"/>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9" w16cid:durableId="579143236">
    <w:abstractNumId w:val="19"/>
  </w:num>
  <w:num w:numId="10" w16cid:durableId="281232215">
    <w:abstractNumId w:val="2"/>
  </w:num>
  <w:num w:numId="11" w16cid:durableId="2018268112">
    <w:abstractNumId w:val="1"/>
  </w:num>
  <w:num w:numId="12" w16cid:durableId="1912427065">
    <w:abstractNumId w:val="3"/>
  </w:num>
  <w:num w:numId="13" w16cid:durableId="628632564">
    <w:abstractNumId w:val="16"/>
  </w:num>
  <w:num w:numId="14" w16cid:durableId="2138644306">
    <w:abstractNumId w:val="9"/>
  </w:num>
  <w:num w:numId="15" w16cid:durableId="408238939">
    <w:abstractNumId w:val="13"/>
  </w:num>
  <w:num w:numId="16" w16cid:durableId="248855545">
    <w:abstractNumId w:val="11"/>
  </w:num>
  <w:num w:numId="17" w16cid:durableId="578759614">
    <w:abstractNumId w:val="8"/>
  </w:num>
  <w:num w:numId="18" w16cid:durableId="2089037418">
    <w:abstractNumId w:val="12"/>
  </w:num>
  <w:num w:numId="19" w16cid:durableId="1214273956">
    <w:abstractNumId w:val="21"/>
  </w:num>
  <w:num w:numId="20" w16cid:durableId="899049458">
    <w:abstractNumId w:val="12"/>
    <w:lvlOverride w:ilvl="0">
      <w:lvl w:ilvl="0">
        <w:numFmt w:val="none"/>
        <w:lvlText w:val="5"/>
        <w:lvlJc w:val="left"/>
        <w:pPr>
          <w:ind w:left="360" w:hanging="360"/>
        </w:pPr>
        <w:rPr>
          <w:rFonts w:ascii="Times New Roman" w:hAnsi="Times New Roman" w:hint="default"/>
          <w:color w:val="2E74B5" w:themeColor="accent1" w:themeShade="BF"/>
        </w:rPr>
      </w:lvl>
    </w:lvlOverride>
    <w:lvlOverride w:ilvl="1">
      <w:lvl w:ilvl="1">
        <w:start w:val="1"/>
        <w:numFmt w:val="decimal"/>
        <w:lvlText w:val="%15.0"/>
        <w:lvlJc w:val="left"/>
        <w:pPr>
          <w:ind w:left="360" w:hanging="360"/>
        </w:pPr>
        <w:rPr>
          <w:rFonts w:asciiTheme="majorHAnsi" w:eastAsia="宋体" w:hAnsiTheme="majorHAnsi" w:cstheme="majorBidi" w:hint="default"/>
          <w:color w:val="2E74B5" w:themeColor="accent1" w:themeShade="BF"/>
        </w:rPr>
      </w:lvl>
    </w:lvlOverride>
    <w:lvlOverride w:ilvl="2">
      <w:lvl w:ilvl="2">
        <w:start w:val="1"/>
        <w:numFmt w:val="decimal"/>
        <w:lvlText w:val="%15.0.1"/>
        <w:lvlJc w:val="left"/>
        <w:pPr>
          <w:ind w:left="720" w:hanging="720"/>
        </w:pPr>
        <w:rPr>
          <w:rFonts w:asciiTheme="majorHAnsi" w:eastAsia="宋体" w:hAnsiTheme="majorHAnsi" w:cstheme="majorBidi" w:hint="default"/>
          <w:color w:val="2E74B5" w:themeColor="accent1" w:themeShade="BF"/>
        </w:rPr>
      </w:lvl>
    </w:lvlOverride>
    <w:lvlOverride w:ilvl="3">
      <w:lvl w:ilvl="3">
        <w:start w:val="1"/>
        <w:numFmt w:val="decimal"/>
        <w:lvlText w:val="%1.%2.%3.%4"/>
        <w:lvlJc w:val="left"/>
        <w:pPr>
          <w:ind w:left="1080" w:hanging="1080"/>
        </w:pPr>
        <w:rPr>
          <w:rFonts w:asciiTheme="majorHAnsi" w:eastAsia="宋体" w:hAnsiTheme="majorHAnsi" w:cstheme="majorBidi" w:hint="default"/>
          <w:color w:val="2E74B5" w:themeColor="accent1" w:themeShade="BF"/>
        </w:rPr>
      </w:lvl>
    </w:lvlOverride>
    <w:lvlOverride w:ilvl="4">
      <w:lvl w:ilvl="4">
        <w:start w:val="1"/>
        <w:numFmt w:val="decimal"/>
        <w:lvlText w:val="%1.%2.%3.%4.%5"/>
        <w:lvlJc w:val="left"/>
        <w:pPr>
          <w:ind w:left="1080" w:hanging="1080"/>
        </w:pPr>
        <w:rPr>
          <w:rFonts w:asciiTheme="majorHAnsi" w:eastAsia="宋体" w:hAnsiTheme="majorHAnsi" w:cstheme="majorBidi" w:hint="default"/>
          <w:color w:val="2E74B5" w:themeColor="accent1" w:themeShade="BF"/>
        </w:rPr>
      </w:lvl>
    </w:lvlOverride>
    <w:lvlOverride w:ilvl="5">
      <w:lvl w:ilvl="5">
        <w:start w:val="1"/>
        <w:numFmt w:val="decimal"/>
        <w:lvlText w:val="%1.%2.%3.%4.%5.%6"/>
        <w:lvlJc w:val="left"/>
        <w:pPr>
          <w:ind w:left="1440" w:hanging="1440"/>
        </w:pPr>
        <w:rPr>
          <w:rFonts w:asciiTheme="majorHAnsi" w:eastAsia="宋体" w:hAnsiTheme="majorHAnsi" w:cstheme="majorBidi" w:hint="default"/>
          <w:color w:val="2E74B5" w:themeColor="accent1" w:themeShade="BF"/>
        </w:rPr>
      </w:lvl>
    </w:lvlOverride>
    <w:lvlOverride w:ilvl="6">
      <w:lvl w:ilvl="6">
        <w:start w:val="1"/>
        <w:numFmt w:val="decimal"/>
        <w:lvlText w:val="%1.%2.%3.%4.%5.%6.%7"/>
        <w:lvlJc w:val="left"/>
        <w:pPr>
          <w:ind w:left="1800" w:hanging="1800"/>
        </w:pPr>
        <w:rPr>
          <w:rFonts w:asciiTheme="majorHAnsi" w:eastAsia="宋体" w:hAnsiTheme="majorHAnsi" w:cstheme="majorBidi" w:hint="default"/>
          <w:color w:val="2E74B5" w:themeColor="accent1" w:themeShade="BF"/>
        </w:rPr>
      </w:lvl>
    </w:lvlOverride>
    <w:lvlOverride w:ilvl="7">
      <w:lvl w:ilvl="7">
        <w:start w:val="1"/>
        <w:numFmt w:val="decimal"/>
        <w:lvlText w:val="%1.%2.%3.%4.%5.%6.%7.%8"/>
        <w:lvlJc w:val="left"/>
        <w:pPr>
          <w:ind w:left="1800" w:hanging="1800"/>
        </w:pPr>
        <w:rPr>
          <w:rFonts w:asciiTheme="majorHAnsi" w:eastAsia="宋体" w:hAnsiTheme="majorHAnsi" w:cstheme="majorBidi" w:hint="default"/>
          <w:color w:val="2E74B5" w:themeColor="accent1" w:themeShade="BF"/>
        </w:rPr>
      </w:lvl>
    </w:lvlOverride>
    <w:lvlOverride w:ilvl="8">
      <w:lvl w:ilvl="8">
        <w:start w:val="1"/>
        <w:numFmt w:val="decimal"/>
        <w:lvlText w:val="%1.%2.%3.%4.%5.%6.%7.%8.%9"/>
        <w:lvlJc w:val="left"/>
        <w:pPr>
          <w:ind w:left="2160" w:hanging="2160"/>
        </w:pPr>
        <w:rPr>
          <w:rFonts w:asciiTheme="majorHAnsi" w:eastAsia="宋体" w:hAnsiTheme="majorHAnsi" w:cstheme="majorBidi" w:hint="default"/>
          <w:color w:val="2E74B5" w:themeColor="accent1" w:themeShade="BF"/>
        </w:rPr>
      </w:lvl>
    </w:lvlOverride>
  </w:num>
  <w:num w:numId="21" w16cid:durableId="1119951624">
    <w:abstractNumId w:val="5"/>
  </w:num>
  <w:num w:numId="22" w16cid:durableId="1991977680">
    <w:abstractNumId w:val="19"/>
  </w:num>
  <w:num w:numId="23" w16cid:durableId="1134559544">
    <w:abstractNumId w:val="19"/>
    <w:lvlOverride w:ilvl="0">
      <w:lvl w:ilvl="0">
        <w:start w:val="1"/>
        <w:numFmt w:val="decimal"/>
        <w:pStyle w:val="10"/>
        <w:lvlText w:val="%1"/>
        <w:lvlJc w:val="left"/>
        <w:pPr>
          <w:ind w:left="375" w:hanging="375"/>
        </w:pPr>
        <w:rPr>
          <w:rFonts w:hint="default"/>
          <w:b/>
          <w:bCs w:val="0"/>
        </w:rPr>
      </w:lvl>
    </w:lvlOverride>
    <w:lvlOverride w:ilvl="1">
      <w:lvl w:ilvl="1">
        <w:start w:val="1"/>
        <w:numFmt w:val="none"/>
        <w:pStyle w:val="2"/>
        <w:lvlText w:val="5.0.1"/>
        <w:lvlJc w:val="left"/>
        <w:pPr>
          <w:ind w:left="375" w:hanging="375"/>
        </w:pPr>
        <w:rPr>
          <w:rFonts w:hint="default"/>
          <w:b/>
          <w:bCs w:val="0"/>
        </w:rPr>
      </w:lvl>
    </w:lvlOverride>
    <w:lvlOverride w:ilvl="2">
      <w:lvl w:ilvl="2">
        <w:start w:val="1"/>
        <w:numFmt w:val="decimal"/>
        <w:pStyle w:val="3"/>
        <w:lvlText w:val="%1"/>
        <w:lvlJc w:val="left"/>
        <w:pPr>
          <w:ind w:left="720" w:hanging="720"/>
        </w:pPr>
        <w:rPr>
          <w:rFonts w:hint="default"/>
          <w:b/>
          <w:bCs w:val="0"/>
        </w:rPr>
      </w:lvl>
    </w:lvlOverride>
    <w:lvlOverride w:ilvl="3">
      <w:lvl w:ilvl="3">
        <w:start w:val="1"/>
        <w:numFmt w:val="decimal"/>
        <w:pStyle w:val="a1"/>
        <w:lvlText w:val="%4%1.0.1"/>
        <w:lvlJc w:val="left"/>
        <w:pPr>
          <w:ind w:left="720" w:hanging="720"/>
        </w:pPr>
        <w:rPr>
          <w:rFonts w:hint="default"/>
          <w:b/>
          <w:bCs w:val="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4" w16cid:durableId="284586068">
    <w:abstractNumId w:val="19"/>
    <w:lvlOverride w:ilvl="0">
      <w:lvl w:ilvl="0">
        <w:start w:val="1"/>
        <w:numFmt w:val="decimal"/>
        <w:pStyle w:val="10"/>
        <w:lvlText w:val="%1"/>
        <w:lvlJc w:val="left"/>
        <w:pPr>
          <w:ind w:left="375" w:hanging="375"/>
        </w:pPr>
        <w:rPr>
          <w:rFonts w:hint="default"/>
          <w:b/>
          <w:bCs w:val="0"/>
        </w:rPr>
      </w:lvl>
    </w:lvlOverride>
    <w:lvlOverride w:ilvl="1">
      <w:lvl w:ilvl="1">
        <w:start w:val="1"/>
        <w:numFmt w:val="none"/>
        <w:pStyle w:val="2"/>
        <w:lvlText w:val="5.0"/>
        <w:lvlJc w:val="left"/>
        <w:pPr>
          <w:ind w:left="375" w:hanging="375"/>
        </w:pPr>
        <w:rPr>
          <w:rFonts w:hint="default"/>
          <w:b/>
          <w:bCs w:val="0"/>
        </w:rPr>
      </w:lvl>
    </w:lvlOverride>
    <w:lvlOverride w:ilvl="2">
      <w:lvl w:ilvl="2">
        <w:start w:val="1"/>
        <w:numFmt w:val="none"/>
        <w:pStyle w:val="3"/>
        <w:lvlText w:val="5.0.1"/>
        <w:lvlJc w:val="left"/>
        <w:pPr>
          <w:ind w:left="720" w:hanging="720"/>
        </w:pPr>
        <w:rPr>
          <w:rFonts w:hint="default"/>
          <w:b/>
          <w:bCs w:val="0"/>
        </w:rPr>
      </w:lvl>
    </w:lvlOverride>
    <w:lvlOverride w:ilvl="3">
      <w:lvl w:ilvl="3">
        <w:start w:val="1"/>
        <w:numFmt w:val="decimal"/>
        <w:pStyle w:val="a1"/>
        <w:lvlText w:val="%1.0.1"/>
        <w:lvlJc w:val="left"/>
        <w:pPr>
          <w:ind w:left="720" w:hanging="720"/>
        </w:pPr>
        <w:rPr>
          <w:rFonts w:hint="default"/>
          <w:b/>
          <w:bCs w:val="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5" w16cid:durableId="757209967">
    <w:abstractNumId w:val="4"/>
  </w:num>
  <w:num w:numId="26" w16cid:durableId="1143083188">
    <w:abstractNumId w:val="22"/>
  </w:num>
  <w:num w:numId="27" w16cid:durableId="1543402850">
    <w:abstractNumId w:val="18"/>
  </w:num>
  <w:num w:numId="28" w16cid:durableId="1929385672">
    <w:abstractNumId w:val="19"/>
  </w:num>
  <w:num w:numId="29" w16cid:durableId="712769872">
    <w:abstractNumId w:val="19"/>
  </w:num>
  <w:num w:numId="30" w16cid:durableId="366411831">
    <w:abstractNumId w:val="14"/>
  </w:num>
  <w:num w:numId="31" w16cid:durableId="1423183278">
    <w:abstractNumId w:val="19"/>
  </w:num>
  <w:num w:numId="32" w16cid:durableId="90630741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393167">
    <w:abstractNumId w:val="19"/>
  </w:num>
  <w:num w:numId="34" w16cid:durableId="138689288">
    <w:abstractNumId w:val="19"/>
  </w:num>
  <w:num w:numId="35" w16cid:durableId="119999319">
    <w:abstractNumId w:val="19"/>
  </w:num>
  <w:num w:numId="36" w16cid:durableId="713118855">
    <w:abstractNumId w:val="15"/>
  </w:num>
  <w:num w:numId="37" w16cid:durableId="1784229486">
    <w:abstractNumId w:val="19"/>
  </w:num>
  <w:num w:numId="38" w16cid:durableId="1043822672">
    <w:abstractNumId w:val="7"/>
  </w:num>
  <w:num w:numId="39" w16cid:durableId="210731196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Y0MGU4MGI1MGQ4NjQ1ZTkwNTJhNWNkYzVkODNmYmIifQ=="/>
  </w:docVars>
  <w:rsids>
    <w:rsidRoot w:val="16AB01D2"/>
    <w:rsid w:val="00010E05"/>
    <w:rsid w:val="0001541E"/>
    <w:rsid w:val="000513CB"/>
    <w:rsid w:val="000620DA"/>
    <w:rsid w:val="00064503"/>
    <w:rsid w:val="00070A9B"/>
    <w:rsid w:val="00073259"/>
    <w:rsid w:val="00073B6C"/>
    <w:rsid w:val="00075337"/>
    <w:rsid w:val="00084FD0"/>
    <w:rsid w:val="00090073"/>
    <w:rsid w:val="000B777F"/>
    <w:rsid w:val="000D57B1"/>
    <w:rsid w:val="000D5FC7"/>
    <w:rsid w:val="000D7C92"/>
    <w:rsid w:val="000E3FC1"/>
    <w:rsid w:val="000E4B8A"/>
    <w:rsid w:val="000F653B"/>
    <w:rsid w:val="000F6D92"/>
    <w:rsid w:val="00100033"/>
    <w:rsid w:val="001002CB"/>
    <w:rsid w:val="00101AF8"/>
    <w:rsid w:val="00112E97"/>
    <w:rsid w:val="00121A49"/>
    <w:rsid w:val="0012423F"/>
    <w:rsid w:val="0013228A"/>
    <w:rsid w:val="001322A4"/>
    <w:rsid w:val="001322F4"/>
    <w:rsid w:val="0013748D"/>
    <w:rsid w:val="00141101"/>
    <w:rsid w:val="00151E20"/>
    <w:rsid w:val="00152083"/>
    <w:rsid w:val="00152C35"/>
    <w:rsid w:val="00170705"/>
    <w:rsid w:val="00184EFA"/>
    <w:rsid w:val="001A37D9"/>
    <w:rsid w:val="001B07C3"/>
    <w:rsid w:val="001B293E"/>
    <w:rsid w:val="001C77AD"/>
    <w:rsid w:val="001D3726"/>
    <w:rsid w:val="001D7623"/>
    <w:rsid w:val="001E77BC"/>
    <w:rsid w:val="001F779E"/>
    <w:rsid w:val="00227CB9"/>
    <w:rsid w:val="00235A16"/>
    <w:rsid w:val="00236222"/>
    <w:rsid w:val="00242BDC"/>
    <w:rsid w:val="002439D6"/>
    <w:rsid w:val="002457E8"/>
    <w:rsid w:val="002469F6"/>
    <w:rsid w:val="0025218A"/>
    <w:rsid w:val="00260B4D"/>
    <w:rsid w:val="002621EC"/>
    <w:rsid w:val="002622B5"/>
    <w:rsid w:val="00266E3E"/>
    <w:rsid w:val="00273DCB"/>
    <w:rsid w:val="00275F85"/>
    <w:rsid w:val="00276F9E"/>
    <w:rsid w:val="0028261B"/>
    <w:rsid w:val="002A4D6E"/>
    <w:rsid w:val="002B4965"/>
    <w:rsid w:val="002B7843"/>
    <w:rsid w:val="002C091F"/>
    <w:rsid w:val="002C0A3B"/>
    <w:rsid w:val="002C7149"/>
    <w:rsid w:val="002D60FC"/>
    <w:rsid w:val="002D6893"/>
    <w:rsid w:val="002E47CD"/>
    <w:rsid w:val="002E6413"/>
    <w:rsid w:val="003112D4"/>
    <w:rsid w:val="00335D8D"/>
    <w:rsid w:val="00336AD6"/>
    <w:rsid w:val="00342685"/>
    <w:rsid w:val="003431A5"/>
    <w:rsid w:val="00375669"/>
    <w:rsid w:val="00375766"/>
    <w:rsid w:val="0037731C"/>
    <w:rsid w:val="003776D1"/>
    <w:rsid w:val="00381E76"/>
    <w:rsid w:val="003923E9"/>
    <w:rsid w:val="003935FF"/>
    <w:rsid w:val="003A1E15"/>
    <w:rsid w:val="003B2445"/>
    <w:rsid w:val="003C2F40"/>
    <w:rsid w:val="003E5180"/>
    <w:rsid w:val="003E782C"/>
    <w:rsid w:val="003E7B94"/>
    <w:rsid w:val="0042756A"/>
    <w:rsid w:val="00440BC7"/>
    <w:rsid w:val="00441A53"/>
    <w:rsid w:val="00443BA7"/>
    <w:rsid w:val="00452545"/>
    <w:rsid w:val="00457E6A"/>
    <w:rsid w:val="00460BD0"/>
    <w:rsid w:val="004611C6"/>
    <w:rsid w:val="00462DB5"/>
    <w:rsid w:val="00467BC3"/>
    <w:rsid w:val="00470545"/>
    <w:rsid w:val="0047367C"/>
    <w:rsid w:val="00474F3D"/>
    <w:rsid w:val="00480C6C"/>
    <w:rsid w:val="00482006"/>
    <w:rsid w:val="00494DB1"/>
    <w:rsid w:val="004A2E19"/>
    <w:rsid w:val="004B7207"/>
    <w:rsid w:val="004B740F"/>
    <w:rsid w:val="004C10B0"/>
    <w:rsid w:val="004D209B"/>
    <w:rsid w:val="004D5590"/>
    <w:rsid w:val="004D7843"/>
    <w:rsid w:val="004E29F8"/>
    <w:rsid w:val="004E7E4F"/>
    <w:rsid w:val="004F336E"/>
    <w:rsid w:val="004F74A5"/>
    <w:rsid w:val="005056A6"/>
    <w:rsid w:val="0050573A"/>
    <w:rsid w:val="00510F43"/>
    <w:rsid w:val="00526416"/>
    <w:rsid w:val="00526C05"/>
    <w:rsid w:val="00557B29"/>
    <w:rsid w:val="005632EB"/>
    <w:rsid w:val="00565181"/>
    <w:rsid w:val="0057301A"/>
    <w:rsid w:val="005770FF"/>
    <w:rsid w:val="005823F4"/>
    <w:rsid w:val="00582732"/>
    <w:rsid w:val="00583272"/>
    <w:rsid w:val="005862C2"/>
    <w:rsid w:val="00595AD1"/>
    <w:rsid w:val="005C36F1"/>
    <w:rsid w:val="005D363C"/>
    <w:rsid w:val="005F1E5A"/>
    <w:rsid w:val="005F7875"/>
    <w:rsid w:val="00604BF3"/>
    <w:rsid w:val="006109D1"/>
    <w:rsid w:val="00614296"/>
    <w:rsid w:val="00617A67"/>
    <w:rsid w:val="00623626"/>
    <w:rsid w:val="0062758B"/>
    <w:rsid w:val="00634422"/>
    <w:rsid w:val="006354EF"/>
    <w:rsid w:val="00637B83"/>
    <w:rsid w:val="00654BB9"/>
    <w:rsid w:val="00662072"/>
    <w:rsid w:val="00665AF3"/>
    <w:rsid w:val="00674EE7"/>
    <w:rsid w:val="00681872"/>
    <w:rsid w:val="006907D9"/>
    <w:rsid w:val="006A4FE3"/>
    <w:rsid w:val="006A6ECF"/>
    <w:rsid w:val="006B63FA"/>
    <w:rsid w:val="006C7ABE"/>
    <w:rsid w:val="006D70A2"/>
    <w:rsid w:val="006E5BF5"/>
    <w:rsid w:val="006F5106"/>
    <w:rsid w:val="006F53A9"/>
    <w:rsid w:val="006F580B"/>
    <w:rsid w:val="007043CA"/>
    <w:rsid w:val="00706535"/>
    <w:rsid w:val="007071EF"/>
    <w:rsid w:val="00711544"/>
    <w:rsid w:val="007220C7"/>
    <w:rsid w:val="007247EF"/>
    <w:rsid w:val="00725992"/>
    <w:rsid w:val="007359A9"/>
    <w:rsid w:val="00740554"/>
    <w:rsid w:val="00751DDA"/>
    <w:rsid w:val="007548E9"/>
    <w:rsid w:val="007849B9"/>
    <w:rsid w:val="007A598D"/>
    <w:rsid w:val="007A641A"/>
    <w:rsid w:val="007B12F1"/>
    <w:rsid w:val="007B462F"/>
    <w:rsid w:val="007C7F34"/>
    <w:rsid w:val="00800C62"/>
    <w:rsid w:val="0080600D"/>
    <w:rsid w:val="00812D2E"/>
    <w:rsid w:val="008272A8"/>
    <w:rsid w:val="00830D9B"/>
    <w:rsid w:val="008512E1"/>
    <w:rsid w:val="00855DB8"/>
    <w:rsid w:val="00877F25"/>
    <w:rsid w:val="00884EBD"/>
    <w:rsid w:val="00897CAF"/>
    <w:rsid w:val="00897CE9"/>
    <w:rsid w:val="008A6077"/>
    <w:rsid w:val="008A73E3"/>
    <w:rsid w:val="008A76F5"/>
    <w:rsid w:val="008B04D3"/>
    <w:rsid w:val="008B2B0D"/>
    <w:rsid w:val="008B3F8F"/>
    <w:rsid w:val="008B4DF9"/>
    <w:rsid w:val="008D5AC4"/>
    <w:rsid w:val="008E6B81"/>
    <w:rsid w:val="00901BFD"/>
    <w:rsid w:val="00921BDD"/>
    <w:rsid w:val="00924F60"/>
    <w:rsid w:val="009263F8"/>
    <w:rsid w:val="00941871"/>
    <w:rsid w:val="00943871"/>
    <w:rsid w:val="009479F2"/>
    <w:rsid w:val="009501D5"/>
    <w:rsid w:val="00952C98"/>
    <w:rsid w:val="00962A3C"/>
    <w:rsid w:val="009632B1"/>
    <w:rsid w:val="00996443"/>
    <w:rsid w:val="009A152A"/>
    <w:rsid w:val="009A5C6C"/>
    <w:rsid w:val="009B348E"/>
    <w:rsid w:val="009B5ABA"/>
    <w:rsid w:val="009C5912"/>
    <w:rsid w:val="009C6EB8"/>
    <w:rsid w:val="009E1570"/>
    <w:rsid w:val="009E6CAA"/>
    <w:rsid w:val="009F028E"/>
    <w:rsid w:val="009F5DF1"/>
    <w:rsid w:val="00A006A7"/>
    <w:rsid w:val="00A01F23"/>
    <w:rsid w:val="00A05217"/>
    <w:rsid w:val="00A132C0"/>
    <w:rsid w:val="00A244ED"/>
    <w:rsid w:val="00A31214"/>
    <w:rsid w:val="00A34506"/>
    <w:rsid w:val="00A34D76"/>
    <w:rsid w:val="00A34E59"/>
    <w:rsid w:val="00A45789"/>
    <w:rsid w:val="00A53954"/>
    <w:rsid w:val="00A63819"/>
    <w:rsid w:val="00A63C16"/>
    <w:rsid w:val="00A67D7A"/>
    <w:rsid w:val="00A74617"/>
    <w:rsid w:val="00A750A8"/>
    <w:rsid w:val="00A8654C"/>
    <w:rsid w:val="00A87743"/>
    <w:rsid w:val="00A96E82"/>
    <w:rsid w:val="00AA60B5"/>
    <w:rsid w:val="00AA7F31"/>
    <w:rsid w:val="00AB3FF4"/>
    <w:rsid w:val="00AC0B99"/>
    <w:rsid w:val="00AE13DE"/>
    <w:rsid w:val="00AE5616"/>
    <w:rsid w:val="00AF620B"/>
    <w:rsid w:val="00B062E0"/>
    <w:rsid w:val="00B077C3"/>
    <w:rsid w:val="00B16C58"/>
    <w:rsid w:val="00B20B5F"/>
    <w:rsid w:val="00B22FEB"/>
    <w:rsid w:val="00B30E57"/>
    <w:rsid w:val="00B40EF5"/>
    <w:rsid w:val="00B61C0B"/>
    <w:rsid w:val="00B67D02"/>
    <w:rsid w:val="00B7337F"/>
    <w:rsid w:val="00B74FCC"/>
    <w:rsid w:val="00B84057"/>
    <w:rsid w:val="00B846CA"/>
    <w:rsid w:val="00B86462"/>
    <w:rsid w:val="00BA0DF5"/>
    <w:rsid w:val="00BA72C3"/>
    <w:rsid w:val="00BC13AE"/>
    <w:rsid w:val="00BC429C"/>
    <w:rsid w:val="00BD3006"/>
    <w:rsid w:val="00BE28CB"/>
    <w:rsid w:val="00BF4E07"/>
    <w:rsid w:val="00C12EE3"/>
    <w:rsid w:val="00C26304"/>
    <w:rsid w:val="00C37541"/>
    <w:rsid w:val="00C40D56"/>
    <w:rsid w:val="00C45E90"/>
    <w:rsid w:val="00C47B1E"/>
    <w:rsid w:val="00C53A19"/>
    <w:rsid w:val="00C563A7"/>
    <w:rsid w:val="00C56DC7"/>
    <w:rsid w:val="00C60BDC"/>
    <w:rsid w:val="00C7004E"/>
    <w:rsid w:val="00C84515"/>
    <w:rsid w:val="00C912B3"/>
    <w:rsid w:val="00C92689"/>
    <w:rsid w:val="00CB7B36"/>
    <w:rsid w:val="00CB7FD5"/>
    <w:rsid w:val="00CE0993"/>
    <w:rsid w:val="00CF172C"/>
    <w:rsid w:val="00CF6280"/>
    <w:rsid w:val="00CF7BE1"/>
    <w:rsid w:val="00D14A47"/>
    <w:rsid w:val="00D24663"/>
    <w:rsid w:val="00D25180"/>
    <w:rsid w:val="00D3390E"/>
    <w:rsid w:val="00D426EB"/>
    <w:rsid w:val="00D50A84"/>
    <w:rsid w:val="00D90950"/>
    <w:rsid w:val="00D96ECF"/>
    <w:rsid w:val="00DA428D"/>
    <w:rsid w:val="00DC2E32"/>
    <w:rsid w:val="00DE3CD3"/>
    <w:rsid w:val="00E10EDF"/>
    <w:rsid w:val="00E117AF"/>
    <w:rsid w:val="00E14E64"/>
    <w:rsid w:val="00E1542A"/>
    <w:rsid w:val="00E16C4A"/>
    <w:rsid w:val="00E31307"/>
    <w:rsid w:val="00E33F48"/>
    <w:rsid w:val="00E56C40"/>
    <w:rsid w:val="00E6439B"/>
    <w:rsid w:val="00E67339"/>
    <w:rsid w:val="00E7158F"/>
    <w:rsid w:val="00E726D3"/>
    <w:rsid w:val="00E773B0"/>
    <w:rsid w:val="00E84D8F"/>
    <w:rsid w:val="00E86FC9"/>
    <w:rsid w:val="00E87F27"/>
    <w:rsid w:val="00E9058C"/>
    <w:rsid w:val="00EA1F59"/>
    <w:rsid w:val="00EB36C2"/>
    <w:rsid w:val="00EB60B2"/>
    <w:rsid w:val="00EB703E"/>
    <w:rsid w:val="00EC743C"/>
    <w:rsid w:val="00EC75AE"/>
    <w:rsid w:val="00EF0B46"/>
    <w:rsid w:val="00F15CA6"/>
    <w:rsid w:val="00F2266F"/>
    <w:rsid w:val="00F3627C"/>
    <w:rsid w:val="00F4021B"/>
    <w:rsid w:val="00F441A6"/>
    <w:rsid w:val="00F458F4"/>
    <w:rsid w:val="00F50F3A"/>
    <w:rsid w:val="00F532C8"/>
    <w:rsid w:val="00F5625D"/>
    <w:rsid w:val="00F710C4"/>
    <w:rsid w:val="00F75FE2"/>
    <w:rsid w:val="00F80AED"/>
    <w:rsid w:val="00F913CF"/>
    <w:rsid w:val="00F916EC"/>
    <w:rsid w:val="00F9212C"/>
    <w:rsid w:val="00F92CC4"/>
    <w:rsid w:val="00F93D7B"/>
    <w:rsid w:val="00F94318"/>
    <w:rsid w:val="00FB0AD4"/>
    <w:rsid w:val="00FB0ECD"/>
    <w:rsid w:val="00FB0F1E"/>
    <w:rsid w:val="00FB2622"/>
    <w:rsid w:val="00FC2B09"/>
    <w:rsid w:val="00FC605A"/>
    <w:rsid w:val="00FD3694"/>
    <w:rsid w:val="00FE16EE"/>
    <w:rsid w:val="00FE77D3"/>
    <w:rsid w:val="00FF2E98"/>
    <w:rsid w:val="00FF5B4F"/>
    <w:rsid w:val="00FF5CA0"/>
    <w:rsid w:val="00FF7F78"/>
    <w:rsid w:val="013541E3"/>
    <w:rsid w:val="017D08AC"/>
    <w:rsid w:val="02415D8C"/>
    <w:rsid w:val="03562B12"/>
    <w:rsid w:val="03C76963"/>
    <w:rsid w:val="03FF5A61"/>
    <w:rsid w:val="04081B1E"/>
    <w:rsid w:val="042756B3"/>
    <w:rsid w:val="04863EA4"/>
    <w:rsid w:val="060D2627"/>
    <w:rsid w:val="070776CD"/>
    <w:rsid w:val="07F64F00"/>
    <w:rsid w:val="086F3BCB"/>
    <w:rsid w:val="098962EF"/>
    <w:rsid w:val="0A155C5A"/>
    <w:rsid w:val="0A341D31"/>
    <w:rsid w:val="0AAA3E1D"/>
    <w:rsid w:val="0B9A495D"/>
    <w:rsid w:val="0CFC68A6"/>
    <w:rsid w:val="0D703BC7"/>
    <w:rsid w:val="0E271409"/>
    <w:rsid w:val="0E413AE5"/>
    <w:rsid w:val="0E6F3EAD"/>
    <w:rsid w:val="0ECE70D6"/>
    <w:rsid w:val="100A796C"/>
    <w:rsid w:val="106B0A27"/>
    <w:rsid w:val="10740008"/>
    <w:rsid w:val="10747B27"/>
    <w:rsid w:val="10D95617"/>
    <w:rsid w:val="10FC27DD"/>
    <w:rsid w:val="110C5CA7"/>
    <w:rsid w:val="11B76268"/>
    <w:rsid w:val="12015736"/>
    <w:rsid w:val="12181154"/>
    <w:rsid w:val="12965706"/>
    <w:rsid w:val="12A762DD"/>
    <w:rsid w:val="12C571AF"/>
    <w:rsid w:val="12DF0227"/>
    <w:rsid w:val="13D27D6A"/>
    <w:rsid w:val="13F97129"/>
    <w:rsid w:val="14133B9C"/>
    <w:rsid w:val="14E54E1F"/>
    <w:rsid w:val="151B44ED"/>
    <w:rsid w:val="16AB01D2"/>
    <w:rsid w:val="17395DEA"/>
    <w:rsid w:val="17946E9F"/>
    <w:rsid w:val="183A7404"/>
    <w:rsid w:val="18BB1DB8"/>
    <w:rsid w:val="19305B7C"/>
    <w:rsid w:val="19A50122"/>
    <w:rsid w:val="19FD469D"/>
    <w:rsid w:val="1A414728"/>
    <w:rsid w:val="1B87310C"/>
    <w:rsid w:val="1B9E3951"/>
    <w:rsid w:val="1D271DC3"/>
    <w:rsid w:val="1D512106"/>
    <w:rsid w:val="1D51213E"/>
    <w:rsid w:val="1DAC0C4B"/>
    <w:rsid w:val="1DC42874"/>
    <w:rsid w:val="1E552471"/>
    <w:rsid w:val="1FE21636"/>
    <w:rsid w:val="20170100"/>
    <w:rsid w:val="20711B65"/>
    <w:rsid w:val="21420029"/>
    <w:rsid w:val="22142A17"/>
    <w:rsid w:val="227C728E"/>
    <w:rsid w:val="22D862A9"/>
    <w:rsid w:val="241A61E3"/>
    <w:rsid w:val="24442EA8"/>
    <w:rsid w:val="246131D8"/>
    <w:rsid w:val="248A7860"/>
    <w:rsid w:val="24983D1A"/>
    <w:rsid w:val="24B40627"/>
    <w:rsid w:val="24D12E73"/>
    <w:rsid w:val="25AB5145"/>
    <w:rsid w:val="25CA054A"/>
    <w:rsid w:val="266F7A8C"/>
    <w:rsid w:val="26902306"/>
    <w:rsid w:val="28557729"/>
    <w:rsid w:val="289F3502"/>
    <w:rsid w:val="28FF0033"/>
    <w:rsid w:val="294D0DB0"/>
    <w:rsid w:val="2A56367D"/>
    <w:rsid w:val="2A7E571E"/>
    <w:rsid w:val="2B5B61D6"/>
    <w:rsid w:val="2BBA017B"/>
    <w:rsid w:val="2C146A3F"/>
    <w:rsid w:val="2C1D1848"/>
    <w:rsid w:val="2C2E295F"/>
    <w:rsid w:val="2C484A78"/>
    <w:rsid w:val="2C5D4A7C"/>
    <w:rsid w:val="2C827087"/>
    <w:rsid w:val="2C946048"/>
    <w:rsid w:val="2D621C05"/>
    <w:rsid w:val="2E030FA3"/>
    <w:rsid w:val="2E725A34"/>
    <w:rsid w:val="2ECA5957"/>
    <w:rsid w:val="2EF747F4"/>
    <w:rsid w:val="2F054D33"/>
    <w:rsid w:val="2FE760A0"/>
    <w:rsid w:val="30643F13"/>
    <w:rsid w:val="31916349"/>
    <w:rsid w:val="31E02DCA"/>
    <w:rsid w:val="329C76FF"/>
    <w:rsid w:val="3415664D"/>
    <w:rsid w:val="345A48C2"/>
    <w:rsid w:val="35281352"/>
    <w:rsid w:val="3549298F"/>
    <w:rsid w:val="35AA7A48"/>
    <w:rsid w:val="35BE50B6"/>
    <w:rsid w:val="360C3C54"/>
    <w:rsid w:val="361121FD"/>
    <w:rsid w:val="367061A6"/>
    <w:rsid w:val="369B1BF5"/>
    <w:rsid w:val="36FA5694"/>
    <w:rsid w:val="3707646F"/>
    <w:rsid w:val="370D0818"/>
    <w:rsid w:val="372D208E"/>
    <w:rsid w:val="374B5B85"/>
    <w:rsid w:val="376D2E7E"/>
    <w:rsid w:val="37B02C8E"/>
    <w:rsid w:val="37C02BEF"/>
    <w:rsid w:val="37C63C21"/>
    <w:rsid w:val="38D6107E"/>
    <w:rsid w:val="3A4D3974"/>
    <w:rsid w:val="3A5E0C4C"/>
    <w:rsid w:val="3A9350DA"/>
    <w:rsid w:val="3A9B19D4"/>
    <w:rsid w:val="3AB436D1"/>
    <w:rsid w:val="3B0C3D2D"/>
    <w:rsid w:val="3B0F5F1E"/>
    <w:rsid w:val="3B51113B"/>
    <w:rsid w:val="3BF4386B"/>
    <w:rsid w:val="3C87272A"/>
    <w:rsid w:val="3CA46A13"/>
    <w:rsid w:val="3DAE61D9"/>
    <w:rsid w:val="3E3E29D5"/>
    <w:rsid w:val="3E8B6405"/>
    <w:rsid w:val="3EA348F1"/>
    <w:rsid w:val="3EFF1426"/>
    <w:rsid w:val="3F5D2B1F"/>
    <w:rsid w:val="3FA775EA"/>
    <w:rsid w:val="403222C3"/>
    <w:rsid w:val="408A6A4D"/>
    <w:rsid w:val="40BC26A4"/>
    <w:rsid w:val="418F63F8"/>
    <w:rsid w:val="41964027"/>
    <w:rsid w:val="419C3630"/>
    <w:rsid w:val="41E526EE"/>
    <w:rsid w:val="41F26553"/>
    <w:rsid w:val="429F0D52"/>
    <w:rsid w:val="42E45A8A"/>
    <w:rsid w:val="43C44EDE"/>
    <w:rsid w:val="4412132F"/>
    <w:rsid w:val="44226252"/>
    <w:rsid w:val="44625310"/>
    <w:rsid w:val="44BF09B5"/>
    <w:rsid w:val="44DF168B"/>
    <w:rsid w:val="45201E04"/>
    <w:rsid w:val="452867EB"/>
    <w:rsid w:val="457D2ABA"/>
    <w:rsid w:val="45905EAD"/>
    <w:rsid w:val="45A90A4E"/>
    <w:rsid w:val="45CD6874"/>
    <w:rsid w:val="46052E95"/>
    <w:rsid w:val="469F02EB"/>
    <w:rsid w:val="46B93119"/>
    <w:rsid w:val="46EF5A35"/>
    <w:rsid w:val="47F20FB3"/>
    <w:rsid w:val="48BC14B7"/>
    <w:rsid w:val="492E1833"/>
    <w:rsid w:val="49380A54"/>
    <w:rsid w:val="493E00C3"/>
    <w:rsid w:val="496E4757"/>
    <w:rsid w:val="4A1F4E00"/>
    <w:rsid w:val="4A2710F3"/>
    <w:rsid w:val="4A6639E3"/>
    <w:rsid w:val="4ABB60A8"/>
    <w:rsid w:val="4B11413D"/>
    <w:rsid w:val="4B1F21AD"/>
    <w:rsid w:val="4B3D180F"/>
    <w:rsid w:val="4BAE109A"/>
    <w:rsid w:val="4BBC7149"/>
    <w:rsid w:val="4BCA19FC"/>
    <w:rsid w:val="4BE81D78"/>
    <w:rsid w:val="4C8B1D2E"/>
    <w:rsid w:val="4CC823D1"/>
    <w:rsid w:val="4D230F27"/>
    <w:rsid w:val="4D6C1A03"/>
    <w:rsid w:val="4DA035EC"/>
    <w:rsid w:val="4DAE6343"/>
    <w:rsid w:val="4DBE1B73"/>
    <w:rsid w:val="4E410800"/>
    <w:rsid w:val="4E4C6927"/>
    <w:rsid w:val="4F8C6B9A"/>
    <w:rsid w:val="4FE31DD7"/>
    <w:rsid w:val="50816EF9"/>
    <w:rsid w:val="50967130"/>
    <w:rsid w:val="50BE63AB"/>
    <w:rsid w:val="515A5328"/>
    <w:rsid w:val="528715D0"/>
    <w:rsid w:val="52A20AFD"/>
    <w:rsid w:val="54771785"/>
    <w:rsid w:val="54C45AD3"/>
    <w:rsid w:val="552C35EA"/>
    <w:rsid w:val="55F96067"/>
    <w:rsid w:val="56982E14"/>
    <w:rsid w:val="571653DC"/>
    <w:rsid w:val="57330423"/>
    <w:rsid w:val="57511940"/>
    <w:rsid w:val="57DA4925"/>
    <w:rsid w:val="5A2E7DF6"/>
    <w:rsid w:val="5AF50AE5"/>
    <w:rsid w:val="5BF25964"/>
    <w:rsid w:val="5C2951CB"/>
    <w:rsid w:val="5C86208C"/>
    <w:rsid w:val="5D8579FD"/>
    <w:rsid w:val="5DB93EFC"/>
    <w:rsid w:val="5E2467D3"/>
    <w:rsid w:val="5E3B2051"/>
    <w:rsid w:val="5EE37364"/>
    <w:rsid w:val="5FD039A2"/>
    <w:rsid w:val="60D740A0"/>
    <w:rsid w:val="60E03A3F"/>
    <w:rsid w:val="61105489"/>
    <w:rsid w:val="612B536C"/>
    <w:rsid w:val="61C9419A"/>
    <w:rsid w:val="623E159C"/>
    <w:rsid w:val="642F4E26"/>
    <w:rsid w:val="646A6D32"/>
    <w:rsid w:val="64A25969"/>
    <w:rsid w:val="64C34F37"/>
    <w:rsid w:val="6567294F"/>
    <w:rsid w:val="661C4B3F"/>
    <w:rsid w:val="66487675"/>
    <w:rsid w:val="6683763C"/>
    <w:rsid w:val="668D6299"/>
    <w:rsid w:val="67766890"/>
    <w:rsid w:val="6852376A"/>
    <w:rsid w:val="68553DF8"/>
    <w:rsid w:val="68A13FCF"/>
    <w:rsid w:val="68ED7B6D"/>
    <w:rsid w:val="68F0212D"/>
    <w:rsid w:val="69094261"/>
    <w:rsid w:val="6994390F"/>
    <w:rsid w:val="6A8370BA"/>
    <w:rsid w:val="6AB91C86"/>
    <w:rsid w:val="6B193582"/>
    <w:rsid w:val="6BE54CDF"/>
    <w:rsid w:val="6C07239D"/>
    <w:rsid w:val="6CAC11BB"/>
    <w:rsid w:val="6D6A641D"/>
    <w:rsid w:val="6D6F23D4"/>
    <w:rsid w:val="6D8C327A"/>
    <w:rsid w:val="6DE529E8"/>
    <w:rsid w:val="6EFF1436"/>
    <w:rsid w:val="70087D6A"/>
    <w:rsid w:val="70F2692B"/>
    <w:rsid w:val="71B73C7E"/>
    <w:rsid w:val="71BC4F4E"/>
    <w:rsid w:val="72602640"/>
    <w:rsid w:val="72660971"/>
    <w:rsid w:val="72B96833"/>
    <w:rsid w:val="74542ED2"/>
    <w:rsid w:val="7538713A"/>
    <w:rsid w:val="761626F1"/>
    <w:rsid w:val="76384713"/>
    <w:rsid w:val="765650CF"/>
    <w:rsid w:val="76C03CD0"/>
    <w:rsid w:val="7740713D"/>
    <w:rsid w:val="7742330E"/>
    <w:rsid w:val="77F33200"/>
    <w:rsid w:val="781748C8"/>
    <w:rsid w:val="78A85C82"/>
    <w:rsid w:val="78B139DF"/>
    <w:rsid w:val="7907447D"/>
    <w:rsid w:val="79C97F88"/>
    <w:rsid w:val="79F309DD"/>
    <w:rsid w:val="7A6B766E"/>
    <w:rsid w:val="7A801042"/>
    <w:rsid w:val="7B7C0170"/>
    <w:rsid w:val="7B8857F3"/>
    <w:rsid w:val="7B987878"/>
    <w:rsid w:val="7BC02FAC"/>
    <w:rsid w:val="7C0E374D"/>
    <w:rsid w:val="7C1A3FF5"/>
    <w:rsid w:val="7C420B9B"/>
    <w:rsid w:val="7CFB5D27"/>
    <w:rsid w:val="7D233C9E"/>
    <w:rsid w:val="7DF1126A"/>
    <w:rsid w:val="7E2F305E"/>
    <w:rsid w:val="7FF47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DB6C08D"/>
  <w15:docId w15:val="{8F970AF3-EF91-417D-B524-3826C9A3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annotation text" w:qFormat="1"/>
    <w:lsdException w:name="header" w:qFormat="1"/>
    <w:lsdException w:name="footer" w:uiPriority="99" w:qFormat="1"/>
    <w:lsdException w:name="caption"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next w:val="a4"/>
    <w:autoRedefine/>
    <w:qFormat/>
    <w:rsid w:val="00A53954"/>
    <w:pPr>
      <w:widowControl w:val="0"/>
      <w:spacing w:line="360" w:lineRule="auto"/>
    </w:pPr>
    <w:rPr>
      <w:rFonts w:cstheme="minorBidi"/>
      <w:kern w:val="2"/>
      <w:sz w:val="24"/>
      <w:szCs w:val="24"/>
    </w:rPr>
  </w:style>
  <w:style w:type="paragraph" w:styleId="11">
    <w:name w:val="heading 1"/>
    <w:basedOn w:val="a3"/>
    <w:next w:val="a3"/>
    <w:link w:val="12"/>
    <w:autoRedefine/>
    <w:qFormat/>
    <w:rsid w:val="008A73E3"/>
    <w:pPr>
      <w:keepNext/>
      <w:keepLines/>
      <w:snapToGrid w:val="0"/>
      <w:ind w:left="425"/>
      <w:jc w:val="center"/>
      <w:outlineLvl w:val="0"/>
    </w:pPr>
    <w:rPr>
      <w:rFonts w:ascii="宋体" w:hAnsi="宋体"/>
      <w:b/>
      <w:kern w:val="44"/>
      <w:sz w:val="28"/>
    </w:rPr>
  </w:style>
  <w:style w:type="paragraph" w:styleId="21">
    <w:name w:val="heading 2"/>
    <w:basedOn w:val="a3"/>
    <w:next w:val="a3"/>
    <w:link w:val="22"/>
    <w:autoRedefine/>
    <w:unhideWhenUsed/>
    <w:qFormat/>
    <w:rsid w:val="00151E20"/>
    <w:pPr>
      <w:keepNext/>
      <w:keepLines/>
      <w:snapToGrid w:val="0"/>
      <w:ind w:left="2732" w:hangingChars="1134" w:hanging="2732"/>
      <w:jc w:val="center"/>
      <w:outlineLvl w:val="1"/>
    </w:pPr>
    <w:rPr>
      <w:rFonts w:ascii="宋体" w:eastAsia="黑体" w:hAnsi="宋体"/>
      <w:b/>
    </w:rPr>
  </w:style>
  <w:style w:type="paragraph" w:styleId="31">
    <w:name w:val="heading 3"/>
    <w:basedOn w:val="a3"/>
    <w:next w:val="a3"/>
    <w:link w:val="32"/>
    <w:autoRedefine/>
    <w:unhideWhenUsed/>
    <w:qFormat/>
    <w:rsid w:val="00441A53"/>
    <w:pPr>
      <w:keepNext/>
      <w:keepLines/>
      <w:spacing w:before="260" w:after="260" w:line="413" w:lineRule="auto"/>
      <w:ind w:left="440"/>
      <w:jc w:val="center"/>
      <w:outlineLvl w:val="2"/>
    </w:pPr>
    <w:rPr>
      <w:rFonts w:ascii="宋体" w:hAnsi="宋体"/>
      <w:b/>
    </w:rPr>
  </w:style>
  <w:style w:type="paragraph" w:styleId="40">
    <w:name w:val="heading 4"/>
    <w:basedOn w:val="a3"/>
    <w:next w:val="a3"/>
    <w:link w:val="41"/>
    <w:autoRedefine/>
    <w:semiHidden/>
    <w:unhideWhenUsed/>
    <w:qFormat/>
    <w:pPr>
      <w:keepNext/>
      <w:keepLines/>
      <w:spacing w:before="280" w:after="290" w:line="372" w:lineRule="auto"/>
      <w:outlineLvl w:val="3"/>
    </w:pPr>
    <w:rPr>
      <w:rFonts w:ascii="Arial" w:hAnsi="Arial"/>
      <w:b/>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link w:val="a8"/>
    <w:autoRedefine/>
    <w:qFormat/>
    <w:pPr>
      <w:spacing w:after="120" w:line="312" w:lineRule="auto"/>
    </w:pPr>
  </w:style>
  <w:style w:type="paragraph" w:styleId="a9">
    <w:name w:val="caption"/>
    <w:basedOn w:val="a3"/>
    <w:next w:val="a3"/>
    <w:autoRedefine/>
    <w:unhideWhenUsed/>
    <w:qFormat/>
    <w:rPr>
      <w:rFonts w:ascii="Arial" w:eastAsia="黑体" w:hAnsi="Arial"/>
      <w:sz w:val="20"/>
    </w:rPr>
  </w:style>
  <w:style w:type="paragraph" w:styleId="aa">
    <w:name w:val="annotation text"/>
    <w:basedOn w:val="a3"/>
    <w:link w:val="ab"/>
    <w:autoRedefine/>
    <w:qFormat/>
  </w:style>
  <w:style w:type="paragraph" w:styleId="ac">
    <w:name w:val="Balloon Text"/>
    <w:basedOn w:val="a3"/>
    <w:link w:val="ad"/>
    <w:autoRedefine/>
    <w:qFormat/>
    <w:rPr>
      <w:sz w:val="18"/>
      <w:szCs w:val="18"/>
    </w:rPr>
  </w:style>
  <w:style w:type="paragraph" w:styleId="ae">
    <w:name w:val="footer"/>
    <w:basedOn w:val="a3"/>
    <w:link w:val="af"/>
    <w:autoRedefine/>
    <w:uiPriority w:val="99"/>
    <w:qFormat/>
    <w:pPr>
      <w:tabs>
        <w:tab w:val="center" w:pos="4153"/>
        <w:tab w:val="right" w:pos="8306"/>
      </w:tabs>
      <w:snapToGrid w:val="0"/>
    </w:pPr>
    <w:rPr>
      <w:sz w:val="18"/>
    </w:rPr>
  </w:style>
  <w:style w:type="paragraph" w:styleId="af0">
    <w:name w:val="header"/>
    <w:basedOn w:val="a3"/>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1">
    <w:name w:val="toc 1"/>
    <w:basedOn w:val="a3"/>
    <w:next w:val="a3"/>
    <w:autoRedefine/>
    <w:uiPriority w:val="39"/>
    <w:qFormat/>
  </w:style>
  <w:style w:type="paragraph" w:styleId="TOC2">
    <w:name w:val="toc 2"/>
    <w:basedOn w:val="a3"/>
    <w:next w:val="a3"/>
    <w:autoRedefine/>
    <w:uiPriority w:val="39"/>
    <w:qFormat/>
    <w:pPr>
      <w:ind w:leftChars="200" w:left="420"/>
    </w:pPr>
  </w:style>
  <w:style w:type="paragraph" w:styleId="af1">
    <w:name w:val="Normal (Web)"/>
    <w:basedOn w:val="a3"/>
    <w:autoRedefine/>
    <w:qFormat/>
    <w:pPr>
      <w:spacing w:beforeAutospacing="1" w:afterAutospacing="1"/>
    </w:pPr>
    <w:rPr>
      <w:rFonts w:cs="Times New Roman"/>
      <w:kern w:val="0"/>
    </w:rPr>
  </w:style>
  <w:style w:type="paragraph" w:styleId="af2">
    <w:name w:val="annotation subject"/>
    <w:basedOn w:val="aa"/>
    <w:next w:val="aa"/>
    <w:link w:val="af3"/>
    <w:autoRedefine/>
    <w:qFormat/>
    <w:rPr>
      <w:b/>
      <w:bCs/>
    </w:rPr>
  </w:style>
  <w:style w:type="table" w:styleId="af4">
    <w:name w:val="Table Grid"/>
    <w:basedOn w:val="a6"/>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5"/>
    <w:autoRedefine/>
    <w:uiPriority w:val="99"/>
    <w:qFormat/>
    <w:rPr>
      <w:color w:val="0000FF"/>
      <w:u w:val="single"/>
    </w:rPr>
  </w:style>
  <w:style w:type="character" w:styleId="af6">
    <w:name w:val="annotation reference"/>
    <w:basedOn w:val="a5"/>
    <w:autoRedefine/>
    <w:qFormat/>
    <w:rPr>
      <w:sz w:val="21"/>
      <w:szCs w:val="21"/>
    </w:rPr>
  </w:style>
  <w:style w:type="character" w:customStyle="1" w:styleId="41">
    <w:name w:val="标题 4 字符"/>
    <w:link w:val="40"/>
    <w:autoRedefine/>
    <w:qFormat/>
    <w:rPr>
      <w:rFonts w:ascii="Arial" w:eastAsia="宋体" w:hAnsi="Arial"/>
      <w:b/>
      <w:sz w:val="24"/>
    </w:rPr>
  </w:style>
  <w:style w:type="character" w:customStyle="1" w:styleId="32">
    <w:name w:val="标题 3 字符"/>
    <w:link w:val="31"/>
    <w:autoRedefine/>
    <w:qFormat/>
    <w:rsid w:val="00441A53"/>
    <w:rPr>
      <w:rFonts w:ascii="宋体" w:hAnsi="宋体" w:cstheme="minorBidi"/>
      <w:b/>
      <w:kern w:val="2"/>
      <w:sz w:val="24"/>
      <w:szCs w:val="24"/>
    </w:rPr>
  </w:style>
  <w:style w:type="character" w:customStyle="1" w:styleId="22">
    <w:name w:val="标题 2 字符"/>
    <w:link w:val="21"/>
    <w:autoRedefine/>
    <w:qFormat/>
    <w:rsid w:val="00151E20"/>
    <w:rPr>
      <w:rFonts w:ascii="宋体" w:eastAsia="黑体" w:hAnsi="宋体" w:cstheme="minorBidi"/>
      <w:b/>
      <w:kern w:val="2"/>
      <w:sz w:val="24"/>
      <w:szCs w:val="24"/>
    </w:rPr>
  </w:style>
  <w:style w:type="character" w:customStyle="1" w:styleId="12">
    <w:name w:val="标题 1 字符"/>
    <w:link w:val="11"/>
    <w:autoRedefine/>
    <w:qFormat/>
    <w:rsid w:val="008A73E3"/>
    <w:rPr>
      <w:rFonts w:ascii="宋体" w:hAnsi="宋体" w:cstheme="minorBidi"/>
      <w:b/>
      <w:kern w:val="44"/>
      <w:sz w:val="28"/>
      <w:szCs w:val="24"/>
    </w:rPr>
  </w:style>
  <w:style w:type="character" w:customStyle="1" w:styleId="ad">
    <w:name w:val="批注框文本 字符"/>
    <w:basedOn w:val="a5"/>
    <w:link w:val="ac"/>
    <w:autoRedefine/>
    <w:qFormat/>
    <w:rPr>
      <w:rFonts w:cstheme="minorBidi"/>
      <w:kern w:val="2"/>
      <w:sz w:val="18"/>
      <w:szCs w:val="18"/>
    </w:rPr>
  </w:style>
  <w:style w:type="character" w:customStyle="1" w:styleId="ab">
    <w:name w:val="批注文字 字符"/>
    <w:basedOn w:val="a5"/>
    <w:link w:val="aa"/>
    <w:autoRedefine/>
    <w:qFormat/>
    <w:rPr>
      <w:rFonts w:cstheme="minorBidi"/>
      <w:kern w:val="2"/>
      <w:sz w:val="24"/>
      <w:szCs w:val="24"/>
    </w:rPr>
  </w:style>
  <w:style w:type="character" w:customStyle="1" w:styleId="af3">
    <w:name w:val="批注主题 字符"/>
    <w:basedOn w:val="ab"/>
    <w:link w:val="af2"/>
    <w:autoRedefine/>
    <w:qFormat/>
    <w:rPr>
      <w:rFonts w:cstheme="minorBidi"/>
      <w:b/>
      <w:bCs/>
      <w:kern w:val="2"/>
      <w:sz w:val="24"/>
      <w:szCs w:val="24"/>
    </w:rPr>
  </w:style>
  <w:style w:type="character" w:customStyle="1" w:styleId="af">
    <w:name w:val="页脚 字符"/>
    <w:basedOn w:val="a5"/>
    <w:link w:val="ae"/>
    <w:autoRedefine/>
    <w:uiPriority w:val="99"/>
    <w:qFormat/>
    <w:rPr>
      <w:rFonts w:cstheme="minorBidi"/>
      <w:kern w:val="2"/>
      <w:sz w:val="18"/>
      <w:szCs w:val="24"/>
    </w:rPr>
  </w:style>
  <w:style w:type="paragraph" w:customStyle="1" w:styleId="af7">
    <w:name w:val="标准标志"/>
    <w:next w:val="a3"/>
    <w:autoRedefine/>
    <w:qFormat/>
    <w:pPr>
      <w:shd w:val="solid" w:color="FFFFFF" w:fill="FFFFFF"/>
      <w:spacing w:line="0" w:lineRule="atLeast"/>
      <w:jc w:val="right"/>
    </w:pPr>
    <w:rPr>
      <w:b/>
      <w:w w:val="130"/>
      <w:sz w:val="96"/>
    </w:rPr>
  </w:style>
  <w:style w:type="paragraph" w:styleId="a0">
    <w:name w:val="List Paragraph"/>
    <w:basedOn w:val="a3"/>
    <w:link w:val="af8"/>
    <w:autoRedefine/>
    <w:uiPriority w:val="99"/>
    <w:unhideWhenUsed/>
    <w:qFormat/>
    <w:rsid w:val="00441A53"/>
    <w:pPr>
      <w:numPr>
        <w:numId w:val="5"/>
      </w:numPr>
      <w:snapToGrid w:val="0"/>
    </w:pPr>
  </w:style>
  <w:style w:type="paragraph" w:customStyle="1" w:styleId="13">
    <w:name w:val="修订1"/>
    <w:autoRedefine/>
    <w:hidden/>
    <w:uiPriority w:val="99"/>
    <w:unhideWhenUsed/>
    <w:qFormat/>
    <w:rPr>
      <w:rFonts w:cstheme="minorBidi"/>
      <w:kern w:val="2"/>
      <w:sz w:val="24"/>
      <w:szCs w:val="24"/>
    </w:rPr>
  </w:style>
  <w:style w:type="paragraph" w:customStyle="1" w:styleId="af9">
    <w:name w:val="条文说明"/>
    <w:basedOn w:val="a3"/>
    <w:autoRedefine/>
    <w:qFormat/>
    <w:pPr>
      <w:spacing w:line="312" w:lineRule="auto"/>
      <w:ind w:firstLineChars="200" w:firstLine="420"/>
    </w:pPr>
    <w:rPr>
      <w:rFonts w:eastAsia="楷体" w:hint="eastAsia"/>
      <w:sz w:val="21"/>
      <w:szCs w:val="21"/>
    </w:rPr>
  </w:style>
  <w:style w:type="character" w:customStyle="1" w:styleId="a8">
    <w:name w:val="正文文本 字符"/>
    <w:basedOn w:val="a5"/>
    <w:link w:val="a4"/>
    <w:autoRedefine/>
    <w:qFormat/>
    <w:rPr>
      <w:rFonts w:cstheme="minorBidi"/>
      <w:kern w:val="2"/>
      <w:sz w:val="24"/>
      <w:szCs w:val="24"/>
    </w:rPr>
  </w:style>
  <w:style w:type="character" w:customStyle="1" w:styleId="af8">
    <w:name w:val="列表段落 字符"/>
    <w:link w:val="a0"/>
    <w:autoRedefine/>
    <w:uiPriority w:val="99"/>
    <w:qFormat/>
    <w:rsid w:val="00441A53"/>
    <w:rPr>
      <w:rFonts w:cstheme="minorBidi"/>
      <w:kern w:val="2"/>
      <w:sz w:val="24"/>
      <w:szCs w:val="24"/>
    </w:rPr>
  </w:style>
  <w:style w:type="paragraph" w:styleId="20">
    <w:name w:val="List 2"/>
    <w:basedOn w:val="a3"/>
    <w:rsid w:val="00BA72C3"/>
    <w:pPr>
      <w:numPr>
        <w:ilvl w:val="1"/>
        <w:numId w:val="1"/>
      </w:numPr>
      <w:contextualSpacing/>
    </w:pPr>
  </w:style>
  <w:style w:type="paragraph" w:styleId="30">
    <w:name w:val="List 3"/>
    <w:basedOn w:val="a3"/>
    <w:rsid w:val="00BA72C3"/>
    <w:pPr>
      <w:numPr>
        <w:ilvl w:val="2"/>
        <w:numId w:val="1"/>
      </w:numPr>
      <w:contextualSpacing/>
    </w:pPr>
  </w:style>
  <w:style w:type="numbering" w:customStyle="1" w:styleId="1">
    <w:name w:val="样式1"/>
    <w:uiPriority w:val="99"/>
    <w:rsid w:val="00BA72C3"/>
    <w:pPr>
      <w:numPr>
        <w:numId w:val="3"/>
      </w:numPr>
    </w:pPr>
  </w:style>
  <w:style w:type="numbering" w:customStyle="1" w:styleId="4">
    <w:name w:val="第4章节"/>
    <w:uiPriority w:val="99"/>
    <w:rsid w:val="00441A53"/>
    <w:pPr>
      <w:numPr>
        <w:numId w:val="4"/>
      </w:numPr>
    </w:pPr>
  </w:style>
  <w:style w:type="paragraph" w:customStyle="1" w:styleId="afa">
    <w:name w:val="自然保护区一级标题"/>
    <w:basedOn w:val="31"/>
    <w:link w:val="afb"/>
    <w:autoRedefine/>
    <w:qFormat/>
    <w:rsid w:val="00C26304"/>
  </w:style>
  <w:style w:type="character" w:customStyle="1" w:styleId="afb">
    <w:name w:val="自然保护区一级标题 字符"/>
    <w:basedOn w:val="32"/>
    <w:link w:val="afa"/>
    <w:rsid w:val="00C26304"/>
    <w:rPr>
      <w:rFonts w:ascii="宋体" w:hAnsi="宋体" w:cstheme="minorBidi"/>
      <w:b/>
      <w:kern w:val="2"/>
      <w:sz w:val="24"/>
      <w:szCs w:val="24"/>
    </w:rPr>
  </w:style>
  <w:style w:type="paragraph" w:customStyle="1" w:styleId="10">
    <w:name w:val="1级标题"/>
    <w:basedOn w:val="a3"/>
    <w:link w:val="14"/>
    <w:autoRedefine/>
    <w:qFormat/>
    <w:rsid w:val="00AF620B"/>
    <w:pPr>
      <w:keepNext/>
      <w:keepLines/>
      <w:numPr>
        <w:numId w:val="6"/>
      </w:numPr>
      <w:adjustRightInd w:val="0"/>
      <w:snapToGrid w:val="0"/>
      <w:spacing w:beforeLines="70" w:before="218" w:afterLines="150" w:after="468" w:line="240" w:lineRule="auto"/>
      <w:contextualSpacing/>
      <w:jc w:val="center"/>
      <w:outlineLvl w:val="0"/>
    </w:pPr>
    <w:rPr>
      <w:rFonts w:eastAsia="黑体"/>
      <w:bCs/>
      <w:sz w:val="28"/>
    </w:rPr>
  </w:style>
  <w:style w:type="character" w:customStyle="1" w:styleId="14">
    <w:name w:val="1级标题 字符"/>
    <w:basedOn w:val="afb"/>
    <w:link w:val="10"/>
    <w:rsid w:val="00AF620B"/>
    <w:rPr>
      <w:rFonts w:ascii="宋体" w:eastAsia="黑体" w:hAnsi="宋体" w:cstheme="minorBidi"/>
      <w:b w:val="0"/>
      <w:bCs/>
      <w:kern w:val="2"/>
      <w:sz w:val="28"/>
      <w:szCs w:val="24"/>
    </w:rPr>
  </w:style>
  <w:style w:type="paragraph" w:customStyle="1" w:styleId="2">
    <w:name w:val="2级标题"/>
    <w:basedOn w:val="10"/>
    <w:link w:val="23"/>
    <w:autoRedefine/>
    <w:qFormat/>
    <w:rsid w:val="00100033"/>
    <w:pPr>
      <w:numPr>
        <w:ilvl w:val="1"/>
        <w:numId w:val="9"/>
      </w:numPr>
      <w:spacing w:afterLines="70" w:after="218"/>
      <w:outlineLvl w:val="1"/>
    </w:pPr>
    <w:rPr>
      <w:sz w:val="24"/>
    </w:rPr>
  </w:style>
  <w:style w:type="character" w:customStyle="1" w:styleId="23">
    <w:name w:val="2级标题 字符"/>
    <w:basedOn w:val="a5"/>
    <w:link w:val="2"/>
    <w:rsid w:val="00100033"/>
    <w:rPr>
      <w:rFonts w:eastAsia="黑体" w:cstheme="minorBidi"/>
      <w:bCs/>
      <w:kern w:val="2"/>
      <w:sz w:val="24"/>
      <w:szCs w:val="24"/>
    </w:rPr>
  </w:style>
  <w:style w:type="paragraph" w:customStyle="1" w:styleId="afc">
    <w:name w:val="规范正文"/>
    <w:basedOn w:val="2"/>
    <w:link w:val="afd"/>
    <w:autoRedefine/>
    <w:qFormat/>
    <w:rsid w:val="00457E6A"/>
    <w:pPr>
      <w:ind w:firstLineChars="200" w:firstLine="200"/>
    </w:pPr>
    <w:rPr>
      <w:rFonts w:eastAsia="宋体"/>
    </w:rPr>
  </w:style>
  <w:style w:type="character" w:customStyle="1" w:styleId="afd">
    <w:name w:val="规范正文 字符"/>
    <w:basedOn w:val="23"/>
    <w:link w:val="afc"/>
    <w:rsid w:val="00457E6A"/>
    <w:rPr>
      <w:rFonts w:eastAsia="黑体" w:cstheme="minorBidi"/>
      <w:bCs/>
      <w:kern w:val="2"/>
      <w:sz w:val="24"/>
      <w:szCs w:val="24"/>
    </w:rPr>
  </w:style>
  <w:style w:type="paragraph" w:customStyle="1" w:styleId="3">
    <w:name w:val="3级标题"/>
    <w:basedOn w:val="2"/>
    <w:link w:val="33"/>
    <w:autoRedefine/>
    <w:qFormat/>
    <w:rsid w:val="002E6413"/>
    <w:pPr>
      <w:numPr>
        <w:ilvl w:val="2"/>
      </w:numPr>
      <w:spacing w:afterLines="0" w:after="156" w:line="360" w:lineRule="auto"/>
      <w:jc w:val="left"/>
      <w:outlineLvl w:val="2"/>
    </w:pPr>
    <w:rPr>
      <w:rFonts w:eastAsia="宋体"/>
    </w:rPr>
  </w:style>
  <w:style w:type="character" w:customStyle="1" w:styleId="33">
    <w:name w:val="3级标题 字符"/>
    <w:basedOn w:val="14"/>
    <w:link w:val="3"/>
    <w:rsid w:val="002E6413"/>
    <w:rPr>
      <w:rFonts w:ascii="宋体" w:eastAsia="黑体" w:hAnsi="宋体" w:cstheme="minorBidi"/>
      <w:b w:val="0"/>
      <w:bCs/>
      <w:kern w:val="2"/>
      <w:sz w:val="24"/>
      <w:szCs w:val="24"/>
    </w:rPr>
  </w:style>
  <w:style w:type="paragraph" w:customStyle="1" w:styleId="24">
    <w:name w:val="特殊2级标题"/>
    <w:basedOn w:val="aa"/>
    <w:link w:val="25"/>
    <w:autoRedefine/>
    <w:rsid w:val="001A37D9"/>
    <w:pPr>
      <w:snapToGrid w:val="0"/>
      <w:spacing w:beforeLines="30" w:before="30" w:afterLines="70" w:after="70"/>
      <w:ind w:firstLineChars="200" w:firstLine="200"/>
      <w:outlineLvl w:val="2"/>
    </w:pPr>
    <w:rPr>
      <w:rFonts w:cs="Times New Roman"/>
    </w:rPr>
  </w:style>
  <w:style w:type="character" w:customStyle="1" w:styleId="25">
    <w:name w:val="特殊2级标题 字符"/>
    <w:basedOn w:val="ab"/>
    <w:link w:val="24"/>
    <w:rsid w:val="001A37D9"/>
    <w:rPr>
      <w:rFonts w:cstheme="minorBidi"/>
      <w:kern w:val="2"/>
      <w:sz w:val="24"/>
      <w:szCs w:val="24"/>
    </w:rPr>
  </w:style>
  <w:style w:type="paragraph" w:customStyle="1" w:styleId="afe">
    <w:name w:val="特殊"/>
    <w:basedOn w:val="10"/>
    <w:link w:val="aff"/>
    <w:autoRedefine/>
    <w:rsid w:val="00D14A47"/>
    <w:pPr>
      <w:spacing w:before="40"/>
      <w:jc w:val="left"/>
      <w:outlineLvl w:val="2"/>
    </w:pPr>
    <w:rPr>
      <w:rFonts w:eastAsia="宋体"/>
    </w:rPr>
  </w:style>
  <w:style w:type="character" w:customStyle="1" w:styleId="aff">
    <w:name w:val="特殊 字符"/>
    <w:basedOn w:val="23"/>
    <w:link w:val="afe"/>
    <w:rsid w:val="00D14A47"/>
    <w:rPr>
      <w:rFonts w:eastAsia="黑体" w:cstheme="minorBidi"/>
      <w:bCs/>
      <w:kern w:val="2"/>
      <w:sz w:val="28"/>
      <w:szCs w:val="24"/>
    </w:rPr>
  </w:style>
  <w:style w:type="paragraph" w:styleId="aff0">
    <w:name w:val="Title"/>
    <w:basedOn w:val="a3"/>
    <w:next w:val="a3"/>
    <w:link w:val="aff1"/>
    <w:qFormat/>
    <w:rsid w:val="00C60BDC"/>
    <w:pPr>
      <w:spacing w:before="240" w:after="60"/>
      <w:jc w:val="center"/>
      <w:outlineLvl w:val="2"/>
    </w:pPr>
    <w:rPr>
      <w:rFonts w:asciiTheme="majorHAnsi" w:eastAsiaTheme="majorEastAsia" w:hAnsiTheme="majorHAnsi" w:cstheme="majorBidi"/>
      <w:b/>
      <w:bCs/>
      <w:sz w:val="32"/>
      <w:szCs w:val="32"/>
    </w:rPr>
  </w:style>
  <w:style w:type="character" w:customStyle="1" w:styleId="aff1">
    <w:name w:val="标题 字符"/>
    <w:basedOn w:val="a5"/>
    <w:link w:val="aff0"/>
    <w:rsid w:val="00C60BDC"/>
    <w:rPr>
      <w:rFonts w:asciiTheme="majorHAnsi" w:eastAsiaTheme="majorEastAsia" w:hAnsiTheme="majorHAnsi" w:cstheme="majorBidi"/>
      <w:b/>
      <w:bCs/>
      <w:kern w:val="2"/>
      <w:sz w:val="32"/>
      <w:szCs w:val="32"/>
    </w:rPr>
  </w:style>
  <w:style w:type="paragraph" w:customStyle="1" w:styleId="a1">
    <w:name w:val="基础与结构专用二级"/>
    <w:basedOn w:val="3"/>
    <w:link w:val="aff2"/>
    <w:autoRedefine/>
    <w:qFormat/>
    <w:rsid w:val="00CB7B36"/>
    <w:pPr>
      <w:numPr>
        <w:ilvl w:val="3"/>
      </w:numPr>
      <w:spacing w:before="70" w:afterLines="70" w:after="70"/>
      <w:outlineLvl w:val="3"/>
    </w:pPr>
  </w:style>
  <w:style w:type="character" w:customStyle="1" w:styleId="aff2">
    <w:name w:val="基础与结构专用二级 字符"/>
    <w:basedOn w:val="33"/>
    <w:link w:val="a1"/>
    <w:rsid w:val="00CB7B36"/>
    <w:rPr>
      <w:rFonts w:ascii="宋体" w:eastAsia="黑体" w:hAnsi="宋体" w:cstheme="minorBidi"/>
      <w:b w:val="0"/>
      <w:bCs/>
      <w:kern w:val="2"/>
      <w:sz w:val="24"/>
      <w:szCs w:val="24"/>
    </w:rPr>
  </w:style>
  <w:style w:type="numbering" w:customStyle="1" w:styleId="a">
    <w:name w:val="专用"/>
    <w:uiPriority w:val="99"/>
    <w:rsid w:val="002E6413"/>
    <w:pPr>
      <w:numPr>
        <w:numId w:val="11"/>
      </w:numPr>
    </w:pPr>
  </w:style>
  <w:style w:type="paragraph" w:customStyle="1" w:styleId="aff3">
    <w:name w:val="基础与结构专用"/>
    <w:basedOn w:val="a3"/>
    <w:link w:val="aff4"/>
    <w:autoRedefine/>
    <w:qFormat/>
    <w:rsid w:val="00B22FEB"/>
    <w:pPr>
      <w:jc w:val="center"/>
      <w:outlineLvl w:val="0"/>
    </w:pPr>
    <w:rPr>
      <w:rFonts w:eastAsia="黑体"/>
    </w:rPr>
  </w:style>
  <w:style w:type="character" w:customStyle="1" w:styleId="aff4">
    <w:name w:val="基础与结构专用 字符"/>
    <w:basedOn w:val="14"/>
    <w:link w:val="aff3"/>
    <w:rsid w:val="00B22FEB"/>
    <w:rPr>
      <w:rFonts w:ascii="宋体" w:eastAsia="黑体" w:hAnsi="宋体" w:cstheme="minorBidi"/>
      <w:b w:val="0"/>
      <w:bCs w:val="0"/>
      <w:kern w:val="2"/>
      <w:sz w:val="24"/>
      <w:szCs w:val="24"/>
    </w:rPr>
  </w:style>
  <w:style w:type="character" w:styleId="aff5">
    <w:name w:val="Strong"/>
    <w:basedOn w:val="a5"/>
    <w:uiPriority w:val="22"/>
    <w:qFormat/>
    <w:rsid w:val="0050573A"/>
    <w:rPr>
      <w:b/>
      <w:bCs/>
    </w:rPr>
  </w:style>
  <w:style w:type="paragraph" w:customStyle="1" w:styleId="a2">
    <w:name w:val="正文标准"/>
    <w:basedOn w:val="a4"/>
    <w:link w:val="aff6"/>
    <w:autoRedefine/>
    <w:qFormat/>
    <w:rsid w:val="005632EB"/>
    <w:pPr>
      <w:numPr>
        <w:numId w:val="26"/>
      </w:numPr>
      <w:spacing w:line="240" w:lineRule="auto"/>
    </w:pPr>
  </w:style>
  <w:style w:type="character" w:customStyle="1" w:styleId="aff6">
    <w:name w:val="正文标准 字符"/>
    <w:basedOn w:val="a8"/>
    <w:link w:val="a2"/>
    <w:rsid w:val="005632EB"/>
    <w:rPr>
      <w:rFonts w:cstheme="minorBidi"/>
      <w:kern w:val="2"/>
      <w:sz w:val="24"/>
      <w:szCs w:val="24"/>
    </w:rPr>
  </w:style>
  <w:style w:type="character" w:styleId="aff7">
    <w:name w:val="Unresolved Mention"/>
    <w:basedOn w:val="a5"/>
    <w:uiPriority w:val="99"/>
    <w:semiHidden/>
    <w:unhideWhenUsed/>
    <w:rsid w:val="003E7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698353">
      <w:bodyDiv w:val="1"/>
      <w:marLeft w:val="0"/>
      <w:marRight w:val="0"/>
      <w:marTop w:val="0"/>
      <w:marBottom w:val="0"/>
      <w:divBdr>
        <w:top w:val="none" w:sz="0" w:space="0" w:color="auto"/>
        <w:left w:val="none" w:sz="0" w:space="0" w:color="auto"/>
        <w:bottom w:val="none" w:sz="0" w:space="0" w:color="auto"/>
        <w:right w:val="none" w:sz="0" w:space="0" w:color="auto"/>
      </w:divBdr>
    </w:div>
    <w:div w:id="498157792">
      <w:bodyDiv w:val="1"/>
      <w:marLeft w:val="0"/>
      <w:marRight w:val="0"/>
      <w:marTop w:val="0"/>
      <w:marBottom w:val="0"/>
      <w:divBdr>
        <w:top w:val="none" w:sz="0" w:space="0" w:color="auto"/>
        <w:left w:val="none" w:sz="0" w:space="0" w:color="auto"/>
        <w:bottom w:val="none" w:sz="0" w:space="0" w:color="auto"/>
        <w:right w:val="none" w:sz="0" w:space="0" w:color="auto"/>
      </w:divBdr>
    </w:div>
    <w:div w:id="785123939">
      <w:bodyDiv w:val="1"/>
      <w:marLeft w:val="0"/>
      <w:marRight w:val="0"/>
      <w:marTop w:val="0"/>
      <w:marBottom w:val="0"/>
      <w:divBdr>
        <w:top w:val="none" w:sz="0" w:space="0" w:color="auto"/>
        <w:left w:val="none" w:sz="0" w:space="0" w:color="auto"/>
        <w:bottom w:val="none" w:sz="0" w:space="0" w:color="auto"/>
        <w:right w:val="none" w:sz="0" w:space="0" w:color="auto"/>
      </w:divBdr>
    </w:div>
    <w:div w:id="977954123">
      <w:bodyDiv w:val="1"/>
      <w:marLeft w:val="0"/>
      <w:marRight w:val="0"/>
      <w:marTop w:val="0"/>
      <w:marBottom w:val="0"/>
      <w:divBdr>
        <w:top w:val="none" w:sz="0" w:space="0" w:color="auto"/>
        <w:left w:val="none" w:sz="0" w:space="0" w:color="auto"/>
        <w:bottom w:val="none" w:sz="0" w:space="0" w:color="auto"/>
        <w:right w:val="none" w:sz="0" w:space="0" w:color="auto"/>
      </w:divBdr>
    </w:div>
    <w:div w:id="2002731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CCA0F4-EA68-4FAE-8B36-13FB89CE7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33</Pages>
  <Words>3337</Words>
  <Characters>19025</Characters>
  <Application>Microsoft Office Word</Application>
  <DocSecurity>0</DocSecurity>
  <Lines>158</Lines>
  <Paragraphs>44</Paragraphs>
  <ScaleCrop>false</ScaleCrop>
  <Company/>
  <LinksUpToDate>false</LinksUpToDate>
  <CharactersWithSpaces>22318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丁 峰</cp:lastModifiedBy>
  <cp:revision>45</cp:revision>
  <cp:lastPrinted>2023-12-13T16:50:00Z</cp:lastPrinted>
  <dcterms:created xsi:type="dcterms:W3CDTF">2025-01-01T08:30:00Z</dcterms:created>
  <dcterms:modified xsi:type="dcterms:W3CDTF">2025-01-18T08:52:00Z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9CE663F3DA2C4C16B89B1CE4AC6955D9_13</vt:lpwstr>
  </property>
</Properties>
</file>