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/>
          <w:sz w:val="36"/>
          <w:szCs w:val="36"/>
        </w:rPr>
      </w:pPr>
    </w:p>
    <w:p>
      <w:pPr>
        <w:jc w:val="center"/>
        <w:rPr>
          <w:rFonts w:hint="eastAsia" w:ascii="微软雅黑" w:hAnsi="微软雅黑" w:eastAsia="微软雅黑"/>
          <w:sz w:val="36"/>
          <w:szCs w:val="36"/>
        </w:rPr>
      </w:pPr>
    </w:p>
    <w:p>
      <w:pPr>
        <w:jc w:val="center"/>
        <w:rPr>
          <w:rFonts w:ascii="微软雅黑" w:hAnsi="微软雅黑" w:eastAsia="微软雅黑"/>
          <w:sz w:val="36"/>
          <w:szCs w:val="36"/>
        </w:rPr>
      </w:pPr>
      <w:bookmarkStart w:id="0" w:name="_GoBack"/>
      <w:r>
        <w:rPr>
          <w:rFonts w:hint="eastAsia" w:ascii="微软雅黑" w:hAnsi="微软雅黑" w:eastAsia="微软雅黑"/>
          <w:sz w:val="36"/>
          <w:szCs w:val="36"/>
        </w:rPr>
        <w:t>关于举办“未来城市建设人才专题研修班”的通知</w:t>
      </w:r>
    </w:p>
    <w:bookmarkEnd w:id="0"/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各有关单位：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为落实新发展理念，助力推进新型城镇化建设，提高城市规划、建设、治理水平，加强城市基础设施建设，实施城市更新行动，打造宜居、韧性、智慧城市，学习借鉴雄安新区建设经验，中国建筑学会将会同</w:t>
      </w:r>
      <w:r>
        <w:rPr>
          <w:rFonts w:hint="eastAsia" w:ascii="仿宋" w:hAnsi="仿宋" w:eastAsia="仿宋"/>
          <w:sz w:val="30"/>
          <w:szCs w:val="30"/>
          <w:lang w:eastAsia="zh-CN"/>
        </w:rPr>
        <w:t>中国</w:t>
      </w:r>
      <w:r>
        <w:rPr>
          <w:rFonts w:hint="eastAsia" w:ascii="仿宋" w:hAnsi="仿宋" w:eastAsia="仿宋"/>
          <w:sz w:val="30"/>
          <w:szCs w:val="30"/>
        </w:rPr>
        <w:t>雄安集团等单位举办“未来城市建设人才专题研修班”。现将有关事项通知如下。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</w:t>
      </w:r>
      <w:r>
        <w:rPr>
          <w:rFonts w:ascii="黑体" w:hAnsi="黑体" w:eastAsia="黑体"/>
          <w:sz w:val="30"/>
          <w:szCs w:val="30"/>
        </w:rPr>
        <w:t xml:space="preserve"> </w:t>
      </w:r>
      <w:r>
        <w:rPr>
          <w:rFonts w:hint="eastAsia" w:ascii="黑体" w:hAnsi="黑体" w:eastAsia="黑体"/>
          <w:sz w:val="30"/>
          <w:szCs w:val="30"/>
        </w:rPr>
        <w:t>一、研修内容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解析雄安新区打造“未来之城”的城市开发、规划设计、项目管理等先进理念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/>
          <w:sz w:val="30"/>
          <w:szCs w:val="30"/>
        </w:rPr>
        <w:t>研讨城市开发的投资规划力、产品创新力、项目管控力、技术驱动力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/>
          <w:sz w:val="30"/>
          <w:szCs w:val="30"/>
        </w:rPr>
        <w:t>交流各地城市建设、更新改造、智慧运行的典型做法</w:t>
      </w:r>
      <w:r>
        <w:rPr>
          <w:rFonts w:hint="eastAsia" w:ascii="仿宋" w:hAnsi="仿宋" w:eastAsia="仿宋"/>
          <w:sz w:val="30"/>
          <w:szCs w:val="30"/>
          <w:lang w:eastAsia="zh-CN"/>
        </w:rPr>
        <w:t>；</w:t>
      </w:r>
      <w:r>
        <w:rPr>
          <w:rFonts w:hint="eastAsia" w:ascii="仿宋" w:hAnsi="仿宋" w:eastAsia="仿宋"/>
          <w:sz w:val="30"/>
          <w:szCs w:val="30"/>
        </w:rPr>
        <w:t>实地考察雄安新区代表性工程项目策划、施工建造、运营管理的成功经验。参考培训日程见附件1</w:t>
      </w:r>
      <w:r>
        <w:rPr>
          <w:rFonts w:ascii="仿宋" w:hAnsi="仿宋" w:eastAsia="仿宋"/>
          <w:sz w:val="30"/>
          <w:szCs w:val="30"/>
        </w:rPr>
        <w:t>.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黑体" w:hAnsi="黑体" w:eastAsia="黑体"/>
          <w:sz w:val="30"/>
          <w:szCs w:val="30"/>
        </w:rPr>
        <w:t>二、研修对象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各地城市建设开发、投资、管理、规划、咨询单位，工程建设设计、施工、总承包单位的负责人及专业技术骨干。</w:t>
      </w:r>
    </w:p>
    <w:p>
      <w:pPr>
        <w:rPr>
          <w:rFonts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 xml:space="preserve"> </w:t>
      </w:r>
      <w:r>
        <w:rPr>
          <w:rFonts w:ascii="黑体" w:hAnsi="黑体" w:eastAsia="黑体"/>
          <w:sz w:val="30"/>
          <w:szCs w:val="30"/>
        </w:rPr>
        <w:t xml:space="preserve">   </w:t>
      </w:r>
      <w:r>
        <w:rPr>
          <w:rFonts w:hint="eastAsia" w:ascii="黑体" w:hAnsi="黑体" w:eastAsia="黑体"/>
          <w:sz w:val="30"/>
          <w:szCs w:val="30"/>
        </w:rPr>
        <w:t>三、研修时间及地点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时间：2</w:t>
      </w:r>
      <w:r>
        <w:rPr>
          <w:rFonts w:ascii="仿宋" w:hAnsi="仿宋" w:eastAsia="仿宋"/>
          <w:sz w:val="30"/>
          <w:szCs w:val="30"/>
        </w:rPr>
        <w:t>024</w:t>
      </w:r>
      <w:r>
        <w:rPr>
          <w:rFonts w:hint="eastAsia" w:ascii="仿宋" w:hAnsi="仿宋" w:eastAsia="仿宋"/>
          <w:sz w:val="30"/>
          <w:szCs w:val="30"/>
        </w:rPr>
        <w:t>年3月2</w:t>
      </w:r>
      <w:r>
        <w:rPr>
          <w:rFonts w:ascii="仿宋" w:hAnsi="仿宋" w:eastAsia="仿宋"/>
          <w:sz w:val="30"/>
          <w:szCs w:val="30"/>
        </w:rPr>
        <w:t>1—22</w:t>
      </w:r>
      <w:r>
        <w:rPr>
          <w:rFonts w:hint="eastAsia" w:ascii="仿宋" w:hAnsi="仿宋" w:eastAsia="仿宋"/>
          <w:sz w:val="30"/>
          <w:szCs w:val="30"/>
        </w:rPr>
        <w:t>日，为期两天，3月2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/>
          <w:sz w:val="30"/>
          <w:szCs w:val="30"/>
        </w:rPr>
        <w:t>日</w:t>
      </w:r>
      <w:r>
        <w:rPr>
          <w:rFonts w:hint="eastAsia" w:ascii="仿宋" w:hAnsi="仿宋" w:eastAsia="仿宋"/>
          <w:sz w:val="30"/>
          <w:szCs w:val="30"/>
          <w:lang w:eastAsia="zh-CN"/>
        </w:rPr>
        <w:t>上午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8：00-9：00</w:t>
      </w:r>
      <w:r>
        <w:rPr>
          <w:rFonts w:hint="eastAsia" w:ascii="仿宋" w:hAnsi="仿宋" w:eastAsia="仿宋"/>
          <w:sz w:val="30"/>
          <w:szCs w:val="30"/>
        </w:rPr>
        <w:t>报到。</w:t>
      </w:r>
    </w:p>
    <w:p>
      <w:pPr>
        <w:ind w:firstLine="600"/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研修</w:t>
      </w:r>
      <w:r>
        <w:rPr>
          <w:rFonts w:hint="eastAsia" w:ascii="仿宋" w:hAnsi="仿宋" w:eastAsia="仿宋"/>
          <w:sz w:val="30"/>
          <w:szCs w:val="30"/>
          <w:lang w:eastAsia="zh-CN"/>
        </w:rPr>
        <w:t>班</w:t>
      </w:r>
      <w:r>
        <w:rPr>
          <w:rFonts w:hint="eastAsia" w:ascii="仿宋" w:hAnsi="仿宋" w:eastAsia="仿宋"/>
          <w:sz w:val="30"/>
          <w:szCs w:val="30"/>
        </w:rPr>
        <w:t>及报到地点：河北省雄安新区雄安绿博园云璟酒店，地址：雄安新区郊野公园塘东路3 号</w:t>
      </w:r>
    </w:p>
    <w:p>
      <w:pPr>
        <w:ind w:firstLine="300" w:firstLineChars="100"/>
        <w:rPr>
          <w:rFonts w:ascii="黑体" w:hAnsi="黑体" w:eastAsia="黑体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</w:t>
      </w:r>
      <w:r>
        <w:rPr>
          <w:rFonts w:hint="eastAsia" w:ascii="黑体" w:hAnsi="黑体" w:eastAsia="黑体"/>
          <w:sz w:val="30"/>
          <w:szCs w:val="30"/>
        </w:rPr>
        <w:t>四、其他事项</w:t>
      </w:r>
    </w:p>
    <w:p>
      <w:pPr>
        <w:rPr>
          <w:rFonts w:ascii="仿宋" w:hAnsi="仿宋" w:eastAsia="仿宋"/>
          <w:sz w:val="30"/>
          <w:szCs w:val="30"/>
          <w:highlight w:val="yellow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b/>
          <w:sz w:val="30"/>
          <w:szCs w:val="30"/>
        </w:rPr>
        <w:t>（一）组织单位。</w:t>
      </w:r>
      <w:r>
        <w:rPr>
          <w:rFonts w:hint="eastAsia" w:ascii="仿宋" w:hAnsi="仿宋" w:eastAsia="仿宋"/>
          <w:sz w:val="30"/>
          <w:szCs w:val="30"/>
        </w:rPr>
        <w:t>本期研修由中国建筑学会科技培训中心、中国建筑学会建筑改造和城市更新专业委员会</w:t>
      </w:r>
      <w:r>
        <w:rPr>
          <w:rFonts w:hint="eastAsia" w:ascii="仿宋" w:hAnsi="仿宋" w:eastAsia="仿宋"/>
          <w:sz w:val="30"/>
          <w:szCs w:val="30"/>
          <w:lang w:eastAsia="zh-CN"/>
        </w:rPr>
        <w:t>、深圳市明源云科技有限公司（明源不动产研究院）</w:t>
      </w:r>
      <w:r>
        <w:rPr>
          <w:rFonts w:hint="eastAsia" w:ascii="仿宋" w:hAnsi="仿宋" w:eastAsia="仿宋"/>
          <w:sz w:val="30"/>
          <w:szCs w:val="30"/>
        </w:rPr>
        <w:t>主办，</w:t>
      </w:r>
      <w:r>
        <w:rPr>
          <w:rFonts w:hint="eastAsia" w:ascii="仿宋" w:hAnsi="仿宋" w:eastAsia="仿宋"/>
          <w:sz w:val="30"/>
          <w:szCs w:val="30"/>
          <w:lang w:eastAsia="zh-CN"/>
        </w:rPr>
        <w:t>中国</w:t>
      </w:r>
      <w:r>
        <w:rPr>
          <w:rFonts w:hint="eastAsia" w:ascii="仿宋" w:hAnsi="仿宋" w:eastAsia="仿宋"/>
          <w:sz w:val="30"/>
          <w:szCs w:val="30"/>
        </w:rPr>
        <w:t>雄安集团</w:t>
      </w:r>
      <w:r>
        <w:rPr>
          <w:rFonts w:hint="eastAsia" w:ascii="仿宋" w:hAnsi="仿宋" w:eastAsia="仿宋"/>
          <w:sz w:val="30"/>
          <w:szCs w:val="30"/>
          <w:lang w:eastAsia="zh-CN"/>
        </w:rPr>
        <w:t>联合主办</w:t>
      </w:r>
      <w:r>
        <w:rPr>
          <w:rFonts w:hint="eastAsia" w:ascii="仿宋" w:hAnsi="仿宋" w:eastAsia="仿宋"/>
          <w:sz w:val="30"/>
          <w:szCs w:val="30"/>
        </w:rPr>
        <w:t>、中建研科技股份</w:t>
      </w:r>
      <w:r>
        <w:rPr>
          <w:rFonts w:hint="eastAsia" w:ascii="仿宋" w:hAnsi="仿宋" w:eastAsia="仿宋"/>
          <w:sz w:val="30"/>
          <w:szCs w:val="30"/>
          <w:lang w:eastAsia="zh-CN"/>
        </w:rPr>
        <w:t>有限</w:t>
      </w:r>
      <w:r>
        <w:rPr>
          <w:rFonts w:hint="eastAsia" w:ascii="仿宋" w:hAnsi="仿宋" w:eastAsia="仿宋"/>
          <w:sz w:val="30"/>
          <w:szCs w:val="30"/>
        </w:rPr>
        <w:t>公司、上海同济工程咨</w:t>
      </w:r>
      <w:r>
        <w:rPr>
          <w:rFonts w:hint="eastAsia" w:ascii="仿宋" w:hAnsi="仿宋" w:eastAsia="仿宋"/>
          <w:sz w:val="30"/>
          <w:szCs w:val="30"/>
          <w:highlight w:val="none"/>
        </w:rPr>
        <w:t>询有限公司协办。</w:t>
      </w:r>
    </w:p>
    <w:p>
      <w:pPr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（二）报名。</w:t>
      </w:r>
      <w:r>
        <w:rPr>
          <w:rFonts w:hint="eastAsia" w:ascii="仿宋" w:hAnsi="仿宋" w:eastAsia="仿宋"/>
          <w:sz w:val="30"/>
          <w:szCs w:val="30"/>
        </w:rPr>
        <w:t>请有关单位积极选派人员参加研修，并于2</w:t>
      </w:r>
      <w:r>
        <w:rPr>
          <w:rFonts w:ascii="仿宋" w:hAnsi="仿宋" w:eastAsia="仿宋"/>
          <w:sz w:val="30"/>
          <w:szCs w:val="30"/>
        </w:rPr>
        <w:t>024</w:t>
      </w:r>
      <w:r>
        <w:rPr>
          <w:rFonts w:hint="eastAsia" w:ascii="仿宋" w:hAnsi="仿宋" w:eastAsia="仿宋"/>
          <w:sz w:val="30"/>
          <w:szCs w:val="30"/>
        </w:rPr>
        <w:t>年3月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19</w:t>
      </w:r>
      <w:r>
        <w:rPr>
          <w:rFonts w:hint="eastAsia" w:ascii="仿宋" w:hAnsi="仿宋" w:eastAsia="仿宋"/>
          <w:sz w:val="30"/>
          <w:szCs w:val="30"/>
        </w:rPr>
        <w:t>日</w:t>
      </w:r>
      <w:r>
        <w:rPr>
          <w:rFonts w:hint="eastAsia" w:ascii="仿宋" w:hAnsi="仿宋" w:eastAsia="仿宋"/>
          <w:sz w:val="30"/>
          <w:szCs w:val="30"/>
          <w:lang w:eastAsia="zh-CN"/>
        </w:rPr>
        <w:t>下班</w:t>
      </w:r>
      <w:r>
        <w:rPr>
          <w:rFonts w:hint="eastAsia" w:ascii="仿宋" w:hAnsi="仿宋" w:eastAsia="仿宋"/>
          <w:sz w:val="30"/>
          <w:szCs w:val="30"/>
        </w:rPr>
        <w:t>前将“研修班报名回执表”（附件2）以电子邮件方式反馈至中国建筑学会科技培训中心。</w:t>
      </w:r>
    </w:p>
    <w:p>
      <w:pPr>
        <w:ind w:firstLine="600"/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电子邮箱：</w:t>
      </w:r>
      <w:r>
        <w:fldChar w:fldCharType="begin"/>
      </w:r>
      <w:r>
        <w:instrText xml:space="preserve"> HYPERLINK "mailto:kjpxzx@Chinaasc.org" </w:instrText>
      </w:r>
      <w:r>
        <w:fldChar w:fldCharType="separate"/>
      </w:r>
      <w:r>
        <w:rPr>
          <w:rStyle w:val="8"/>
          <w:rFonts w:hint="eastAsia" w:ascii="仿宋" w:hAnsi="仿宋" w:eastAsia="仿宋"/>
          <w:sz w:val="30"/>
          <w:szCs w:val="30"/>
        </w:rPr>
        <w:t>k</w:t>
      </w:r>
      <w:r>
        <w:rPr>
          <w:rStyle w:val="8"/>
          <w:rFonts w:ascii="仿宋" w:hAnsi="仿宋" w:eastAsia="仿宋"/>
          <w:sz w:val="30"/>
          <w:szCs w:val="30"/>
        </w:rPr>
        <w:t>jpxzx@Chinaasc.org</w:t>
      </w:r>
      <w:r>
        <w:rPr>
          <w:rStyle w:val="8"/>
          <w:rFonts w:ascii="仿宋" w:hAnsi="仿宋" w:eastAsia="仿宋"/>
          <w:sz w:val="30"/>
          <w:szCs w:val="30"/>
        </w:rPr>
        <w:fldChar w:fldCharType="end"/>
      </w:r>
      <w:r>
        <w:rPr>
          <w:rStyle w:val="8"/>
          <w:rFonts w:hint="eastAsia" w:ascii="仿宋" w:hAnsi="仿宋" w:eastAsia="仿宋"/>
          <w:sz w:val="30"/>
          <w:szCs w:val="30"/>
          <w:lang w:val="en-US" w:eastAsia="zh-CN"/>
        </w:rPr>
        <w:t>.cn</w:t>
      </w:r>
    </w:p>
    <w:p>
      <w:pPr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b/>
          <w:sz w:val="30"/>
          <w:szCs w:val="30"/>
        </w:rPr>
        <w:t>（三）研修费用：</w:t>
      </w:r>
      <w:r>
        <w:rPr>
          <w:rFonts w:hint="eastAsia" w:ascii="仿宋" w:hAnsi="仿宋" w:eastAsia="仿宋"/>
          <w:sz w:val="30"/>
          <w:szCs w:val="30"/>
        </w:rPr>
        <w:t>1</w:t>
      </w:r>
      <w:r>
        <w:rPr>
          <w:rFonts w:ascii="仿宋" w:hAnsi="仿宋" w:eastAsia="仿宋"/>
          <w:sz w:val="30"/>
          <w:szCs w:val="30"/>
        </w:rPr>
        <w:t>000</w:t>
      </w:r>
      <w:r>
        <w:rPr>
          <w:rFonts w:hint="eastAsia" w:ascii="仿宋" w:hAnsi="仿宋" w:eastAsia="仿宋"/>
          <w:sz w:val="30"/>
          <w:szCs w:val="30"/>
        </w:rPr>
        <w:t>元/人，含研修、现场教学、资料</w:t>
      </w:r>
      <w:r>
        <w:rPr>
          <w:rFonts w:hint="eastAsia" w:ascii="仿宋" w:hAnsi="仿宋" w:eastAsia="仿宋"/>
          <w:sz w:val="30"/>
          <w:szCs w:val="30"/>
          <w:lang w:eastAsia="zh-CN"/>
        </w:rPr>
        <w:t>、工作餐</w:t>
      </w:r>
      <w:r>
        <w:rPr>
          <w:rFonts w:hint="eastAsia" w:ascii="仿宋" w:hAnsi="仿宋" w:eastAsia="仿宋"/>
          <w:sz w:val="30"/>
          <w:szCs w:val="30"/>
        </w:rPr>
        <w:t>及结业证书等费用，</w:t>
      </w:r>
      <w:r>
        <w:rPr>
          <w:rFonts w:hint="eastAsia" w:ascii="仿宋" w:hAnsi="仿宋" w:eastAsia="仿宋"/>
          <w:sz w:val="30"/>
          <w:szCs w:val="30"/>
          <w:lang w:eastAsia="zh-CN"/>
        </w:rPr>
        <w:t>参会人</w:t>
      </w:r>
      <w:r>
        <w:rPr>
          <w:rFonts w:hint="eastAsia" w:ascii="仿宋" w:hAnsi="仿宋" w:eastAsia="仿宋"/>
          <w:sz w:val="30"/>
          <w:szCs w:val="30"/>
        </w:rPr>
        <w:t>员</w:t>
      </w:r>
      <w:r>
        <w:rPr>
          <w:rFonts w:hint="eastAsia" w:ascii="仿宋" w:hAnsi="仿宋" w:eastAsia="仿宋"/>
          <w:sz w:val="30"/>
          <w:szCs w:val="30"/>
          <w:lang w:eastAsia="zh-CN"/>
        </w:rPr>
        <w:t>住宿统一安排，酒店标准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350元/晚，</w:t>
      </w:r>
      <w:r>
        <w:rPr>
          <w:rFonts w:hint="eastAsia" w:ascii="仿宋" w:hAnsi="仿宋" w:eastAsia="仿宋"/>
          <w:sz w:val="30"/>
          <w:szCs w:val="30"/>
        </w:rPr>
        <w:t>往返交通及住宿费自理</w:t>
      </w:r>
      <w:r>
        <w:rPr>
          <w:rFonts w:hint="eastAsia" w:ascii="仿宋" w:hAnsi="仿宋" w:eastAsia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/>
          <w:sz w:val="30"/>
          <w:szCs w:val="30"/>
        </w:rPr>
        <w:t>请参加研修的学员提前将培训费汇入中国建筑学会</w:t>
      </w:r>
      <w:r>
        <w:rPr>
          <w:rFonts w:hint="eastAsia" w:ascii="仿宋" w:hAnsi="仿宋" w:eastAsia="仿宋"/>
          <w:sz w:val="30"/>
          <w:szCs w:val="30"/>
          <w:lang w:eastAsia="zh-CN"/>
        </w:rPr>
        <w:t>科技培训中心</w:t>
      </w:r>
      <w:r>
        <w:rPr>
          <w:rFonts w:hint="eastAsia" w:ascii="仿宋" w:hAnsi="仿宋" w:eastAsia="仿宋"/>
          <w:sz w:val="30"/>
          <w:szCs w:val="30"/>
        </w:rPr>
        <w:t>账户，汇款用途注明：建设人才专题研修班。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收款人全称：中国建筑学会科技培训中心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账号：1</w:t>
      </w:r>
      <w:r>
        <w:rPr>
          <w:rFonts w:ascii="仿宋" w:hAnsi="仿宋" w:eastAsia="仿宋"/>
          <w:sz w:val="30"/>
          <w:szCs w:val="30"/>
        </w:rPr>
        <w:t>1001085600056021228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开户银行：中国建设银行北京甘家口支行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 xml:space="preserve">联系人：杨随忠 </w:t>
      </w:r>
      <w:r>
        <w:rPr>
          <w:rFonts w:ascii="仿宋" w:hAnsi="仿宋" w:eastAsia="仿宋"/>
          <w:sz w:val="30"/>
          <w:szCs w:val="30"/>
        </w:rPr>
        <w:t xml:space="preserve"> 13910576108</w:t>
      </w:r>
    </w:p>
    <w:p>
      <w:pPr>
        <w:ind w:firstLine="6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联系电话：0</w:t>
      </w:r>
      <w:r>
        <w:rPr>
          <w:rFonts w:ascii="仿宋" w:hAnsi="仿宋" w:eastAsia="仿宋"/>
          <w:sz w:val="30"/>
          <w:szCs w:val="30"/>
        </w:rPr>
        <w:t>10</w:t>
      </w:r>
      <w:r>
        <w:rPr>
          <w:rFonts w:hint="eastAsia" w:ascii="仿宋" w:hAnsi="仿宋" w:eastAsia="仿宋"/>
          <w:sz w:val="30"/>
          <w:szCs w:val="30"/>
        </w:rPr>
        <w:t>-</w:t>
      </w:r>
      <w:r>
        <w:rPr>
          <w:rFonts w:ascii="仿宋" w:hAnsi="仿宋" w:eastAsia="仿宋"/>
          <w:sz w:val="30"/>
          <w:szCs w:val="30"/>
        </w:rPr>
        <w:t>88360040</w:t>
      </w:r>
    </w:p>
    <w:p>
      <w:pPr>
        <w:rPr>
          <w:rFonts w:ascii="仿宋" w:hAnsi="仿宋" w:eastAsia="仿宋"/>
          <w:sz w:val="30"/>
          <w:szCs w:val="30"/>
          <w:highlight w:val="yellow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</w:t>
      </w:r>
      <w:r>
        <w:rPr>
          <w:rFonts w:hint="eastAsia" w:ascii="仿宋" w:hAnsi="仿宋" w:eastAsia="仿宋"/>
          <w:sz w:val="30"/>
          <w:szCs w:val="30"/>
        </w:rPr>
        <w:t>培训质量监督电话：0</w:t>
      </w:r>
      <w:r>
        <w:rPr>
          <w:rFonts w:ascii="仿宋" w:hAnsi="仿宋" w:eastAsia="仿宋"/>
          <w:sz w:val="30"/>
          <w:szCs w:val="30"/>
        </w:rPr>
        <w:t>10</w:t>
      </w:r>
      <w:r>
        <w:rPr>
          <w:rFonts w:hint="eastAsia" w:ascii="仿宋" w:hAnsi="仿宋" w:eastAsia="仿宋"/>
          <w:sz w:val="30"/>
          <w:szCs w:val="30"/>
        </w:rPr>
        <w:t>-</w:t>
      </w:r>
      <w:r>
        <w:rPr>
          <w:rFonts w:ascii="仿宋" w:hAnsi="仿宋" w:eastAsia="仿宋"/>
          <w:sz w:val="30"/>
          <w:szCs w:val="30"/>
        </w:rPr>
        <w:t>8808222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/>
          <w:sz w:val="30"/>
          <w:szCs w:val="30"/>
        </w:rPr>
        <w:t>，联系</w:t>
      </w:r>
      <w:r>
        <w:rPr>
          <w:rFonts w:hint="eastAsia" w:ascii="仿宋" w:hAnsi="仿宋" w:eastAsia="仿宋"/>
          <w:sz w:val="30"/>
          <w:szCs w:val="30"/>
          <w:highlight w:val="none"/>
        </w:rPr>
        <w:t>人：</w:t>
      </w:r>
      <w:r>
        <w:rPr>
          <w:rFonts w:hint="eastAsia" w:ascii="仿宋" w:hAnsi="仿宋" w:eastAsia="仿宋"/>
          <w:sz w:val="30"/>
          <w:szCs w:val="30"/>
          <w:highlight w:val="none"/>
          <w:lang w:eastAsia="zh-CN"/>
        </w:rPr>
        <w:t>冷</w:t>
      </w:r>
      <w:r>
        <w:rPr>
          <w:rFonts w:hint="eastAsia" w:ascii="仿宋" w:hAnsi="仿宋" w:eastAsia="仿宋"/>
          <w:sz w:val="30"/>
          <w:szCs w:val="30"/>
          <w:highlight w:val="none"/>
        </w:rPr>
        <w:t>老师。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附件：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/>
          <w:sz w:val="30"/>
          <w:szCs w:val="30"/>
        </w:rPr>
        <w:t>未来城市建设人才专题研修班日程（参考）</w:t>
      </w:r>
    </w:p>
    <w:p>
      <w:pPr>
        <w:numPr>
          <w:ilvl w:val="0"/>
          <w:numId w:val="0"/>
        </w:numPr>
        <w:ind w:firstLine="900" w:firstLineChars="3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/>
          <w:sz w:val="30"/>
          <w:szCs w:val="30"/>
        </w:rPr>
        <w:t>研修班报名回执表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                           </w:t>
      </w:r>
      <w:r>
        <w:rPr>
          <w:rFonts w:hint="eastAsia" w:ascii="仿宋" w:hAnsi="仿宋" w:eastAsia="仿宋"/>
          <w:sz w:val="30"/>
          <w:szCs w:val="30"/>
        </w:rPr>
        <w:t>中国建筑学会科技培训中心</w:t>
      </w:r>
    </w:p>
    <w:p>
      <w:pPr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 xml:space="preserve">                                 2024</w:t>
      </w:r>
      <w:r>
        <w:rPr>
          <w:rFonts w:hint="eastAsia" w:ascii="仿宋" w:hAnsi="仿宋" w:eastAsia="仿宋"/>
          <w:sz w:val="30"/>
          <w:szCs w:val="30"/>
        </w:rPr>
        <w:t xml:space="preserve">年3月 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14</w:t>
      </w:r>
      <w:r>
        <w:rPr>
          <w:rFonts w:hint="eastAsia" w:ascii="仿宋" w:hAnsi="仿宋" w:eastAsia="仿宋"/>
          <w:sz w:val="30"/>
          <w:szCs w:val="30"/>
        </w:rPr>
        <w:t>日</w:t>
      </w: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hint="eastAsia" w:ascii="仿宋" w:hAnsi="仿宋" w:eastAsia="仿宋"/>
          <w:sz w:val="30"/>
          <w:szCs w:val="30"/>
        </w:rPr>
      </w:pPr>
    </w:p>
    <w:p>
      <w:p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附件1</w:t>
      </w:r>
    </w:p>
    <w:p>
      <w:pPr>
        <w:rPr>
          <w:rFonts w:hint="eastAsia"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 xml:space="preserve"> 未来城市建设人才专题研修班日程（参考）</w:t>
      </w:r>
    </w:p>
    <w:tbl>
      <w:tblPr>
        <w:tblStyle w:val="6"/>
        <w:tblW w:w="0" w:type="auto"/>
        <w:tblInd w:w="-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5"/>
        <w:gridCol w:w="1815"/>
        <w:gridCol w:w="2355"/>
        <w:gridCol w:w="272"/>
        <w:gridCol w:w="22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193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30"/>
                <w:szCs w:val="30"/>
                <w:vertAlign w:val="baseline"/>
                <w:lang w:eastAsia="zh-CN"/>
              </w:rPr>
              <w:t>时间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课程模块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课程主题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授课讲师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9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3月21日上午（9：00-9：30）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开班式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相关单位领导致辞、讲解研修要求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学会科培中心主持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9" w:hRule="atLeast"/>
        </w:trPr>
        <w:tc>
          <w:tcPr>
            <w:tcW w:w="193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3月21日上午（9：30-12：00）</w:t>
            </w:r>
          </w:p>
        </w:tc>
        <w:tc>
          <w:tcPr>
            <w:tcW w:w="1815" w:type="dxa"/>
            <w:vMerge w:val="restart"/>
            <w:vAlign w:val="center"/>
          </w:tcPr>
          <w:p>
            <w:pPr>
              <w:ind w:firstLine="480" w:firstLineChars="200"/>
              <w:jc w:val="both"/>
              <w:rPr>
                <w:rFonts w:ascii="仿宋" w:hAnsi="仿宋" w:eastAsia="仿宋"/>
                <w:sz w:val="30"/>
                <w:szCs w:val="30"/>
                <w:vertAlign w:val="baseline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规划力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auto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雄安未来城市规划及实践探索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雄安规划院院长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正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高级工程师</w:t>
            </w:r>
          </w:p>
          <w:p>
            <w:pPr>
              <w:spacing w:line="360" w:lineRule="auto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夏雨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0" w:hRule="atLeast"/>
        </w:trPr>
        <w:tc>
          <w:tcPr>
            <w:tcW w:w="1935" w:type="dxa"/>
            <w:vMerge w:val="continue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  <w:tc>
          <w:tcPr>
            <w:tcW w:w="1815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  <w:vertAlign w:val="baseline"/>
              </w:rPr>
            </w:pPr>
          </w:p>
        </w:tc>
        <w:tc>
          <w:tcPr>
            <w:tcW w:w="2355" w:type="dxa"/>
            <w:vAlign w:val="center"/>
          </w:tcPr>
          <w:p>
            <w:pPr>
              <w:pStyle w:val="4"/>
              <w:shd w:val="clear" w:color="auto" w:fill="FFFFFF"/>
            </w:pPr>
            <w:r>
              <w:t>如何做好项目谋划</w:t>
            </w:r>
          </w:p>
          <w:p>
            <w:pPr>
              <w:spacing w:line="360" w:lineRule="auto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9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上海同济工程咨询有限公司投融资事业部负责人</w:t>
            </w:r>
          </w:p>
          <w:p>
            <w:pPr>
              <w:spacing w:line="360" w:lineRule="auto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房钰君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>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19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3月21日中午（12：00-14：00）</w:t>
            </w:r>
          </w:p>
        </w:tc>
        <w:tc>
          <w:tcPr>
            <w:tcW w:w="6665" w:type="dxa"/>
            <w:gridSpan w:val="4"/>
            <w:vAlign w:val="center"/>
          </w:tcPr>
          <w:p>
            <w:pPr>
              <w:ind w:firstLine="2100" w:firstLineChars="700"/>
              <w:rPr>
                <w:rFonts w:hint="default" w:ascii="仿宋" w:hAnsi="仿宋" w:eastAsia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eastAsia="zh-CN"/>
              </w:rPr>
              <w:t>午餐</w:t>
            </w:r>
            <w:r>
              <w:rPr>
                <w:rFonts w:hint="eastAsia" w:ascii="仿宋" w:hAnsi="仿宋" w:eastAsia="仿宋"/>
                <w:sz w:val="30"/>
                <w:szCs w:val="30"/>
                <w:vertAlign w:val="baseline"/>
                <w:lang w:val="en-US" w:eastAsia="zh-CN"/>
              </w:rPr>
              <w:t xml:space="preserve"> 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9" w:hRule="atLeast"/>
        </w:trPr>
        <w:tc>
          <w:tcPr>
            <w:tcW w:w="1935" w:type="dxa"/>
            <w:vMerge w:val="restart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3月21日下午（14：00-16：30）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创新力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auto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如何做好领先定位和投建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运</w:t>
            </w:r>
            <w:r>
              <w:rPr>
                <w:rFonts w:ascii="宋体" w:hAnsi="宋体" w:eastAsia="宋体"/>
                <w:sz w:val="24"/>
                <w:szCs w:val="24"/>
              </w:rPr>
              <w:t>一体化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雄安集团城市发展公司总经理 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高级工程师</w:t>
            </w:r>
          </w:p>
          <w:p>
            <w:pPr>
              <w:spacing w:line="360" w:lineRule="auto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刘振江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Merge w:val="continue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  <w:vertAlign w:val="baseline"/>
              </w:rPr>
            </w:pP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管</w:t>
            </w:r>
            <w:r>
              <w:rPr>
                <w:rFonts w:ascii="宋体" w:hAnsi="宋体" w:eastAsia="宋体"/>
                <w:sz w:val="24"/>
                <w:szCs w:val="24"/>
              </w:rPr>
              <w:t>控力</w:t>
            </w:r>
          </w:p>
        </w:tc>
        <w:tc>
          <w:tcPr>
            <w:tcW w:w="2355" w:type="dxa"/>
            <w:vAlign w:val="center"/>
          </w:tcPr>
          <w:p>
            <w:pPr>
              <w:spacing w:line="360" w:lineRule="auto"/>
              <w:rPr>
                <w:rFonts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国企发展新机会，片区开发新动能</w:t>
            </w:r>
          </w:p>
        </w:tc>
        <w:tc>
          <w:tcPr>
            <w:tcW w:w="2495" w:type="dxa"/>
            <w:gridSpan w:val="2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上海国有资本运营研究院特聘专家</w:t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、</w:t>
            </w:r>
            <w:r>
              <w:rPr>
                <w:rFonts w:ascii="宋体" w:hAnsi="宋体" w:eastAsia="宋体"/>
                <w:sz w:val="24"/>
                <w:szCs w:val="24"/>
              </w:rPr>
              <w:t>上海城市更新研究会特聘专家</w:t>
            </w:r>
          </w:p>
          <w:p>
            <w:pPr>
              <w:spacing w:line="360" w:lineRule="auto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唐亮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3月21日下午（16：30-17：30）</w:t>
            </w:r>
          </w:p>
        </w:tc>
        <w:tc>
          <w:tcPr>
            <w:tcW w:w="6665" w:type="dxa"/>
            <w:gridSpan w:val="4"/>
            <w:vAlign w:val="center"/>
          </w:tcPr>
          <w:p>
            <w:pPr>
              <w:spacing w:line="360" w:lineRule="auto"/>
              <w:ind w:firstLine="2400" w:firstLineChars="10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分组研讨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935" w:type="dxa"/>
            <w:vAlign w:val="center"/>
          </w:tcPr>
          <w:p>
            <w:pPr>
              <w:rPr>
                <w:rFonts w:ascii="仿宋" w:hAnsi="仿宋" w:eastAsia="仿宋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3月21日晚上（18：00-20：00）</w:t>
            </w:r>
          </w:p>
        </w:tc>
        <w:tc>
          <w:tcPr>
            <w:tcW w:w="6665" w:type="dxa"/>
            <w:gridSpan w:val="4"/>
            <w:vAlign w:val="center"/>
          </w:tcPr>
          <w:p>
            <w:pPr>
              <w:spacing w:line="360" w:lineRule="auto"/>
              <w:ind w:firstLine="2640" w:firstLineChars="11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晚餐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3月22日上午（9：30-11：30）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现场教学</w:t>
            </w:r>
          </w:p>
        </w:tc>
        <w:tc>
          <w:tcPr>
            <w:tcW w:w="4850" w:type="dxa"/>
            <w:gridSpan w:val="3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考察雄安规划展示中心、雄安城市计算中心、雄安新区中关村科技园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ascii="仿宋" w:hAnsi="仿宋" w:eastAsia="仿宋"/>
                <w:sz w:val="30"/>
                <w:szCs w:val="3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3月22日中午（12：00-14：00）</w:t>
            </w:r>
          </w:p>
        </w:tc>
        <w:tc>
          <w:tcPr>
            <w:tcW w:w="6665" w:type="dxa"/>
            <w:gridSpan w:val="4"/>
            <w:vAlign w:val="center"/>
          </w:tcPr>
          <w:p>
            <w:pPr>
              <w:tabs>
                <w:tab w:val="left" w:pos="2587"/>
              </w:tabs>
              <w:spacing w:line="360" w:lineRule="auto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ab/>
            </w: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午餐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午休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3月22日下午（14：00-16：00）</w:t>
            </w:r>
          </w:p>
        </w:tc>
        <w:tc>
          <w:tcPr>
            <w:tcW w:w="1815" w:type="dxa"/>
            <w:vAlign w:val="center"/>
          </w:tcPr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驱动</w:t>
            </w:r>
            <w:r>
              <w:rPr>
                <w:rFonts w:ascii="宋体" w:hAnsi="宋体" w:eastAsia="宋体"/>
                <w:sz w:val="24"/>
                <w:szCs w:val="24"/>
              </w:rPr>
              <w:t>力</w:t>
            </w:r>
          </w:p>
        </w:tc>
        <w:tc>
          <w:tcPr>
            <w:tcW w:w="2627" w:type="dxa"/>
            <w:gridSpan w:val="2"/>
            <w:vAlign w:val="center"/>
          </w:tcPr>
          <w:p>
            <w:pPr>
              <w:pStyle w:val="4"/>
              <w:shd w:val="clear" w:color="auto" w:fill="FFFFFF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t>低碳战略在片区和园区开发中的应用与实践</w:t>
            </w:r>
          </w:p>
        </w:tc>
        <w:tc>
          <w:tcPr>
            <w:tcW w:w="2223" w:type="dxa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 w:val="24"/>
                <w:szCs w:val="24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 xml:space="preserve">中建研科技股份有限公司绿色低碳发展研究院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教授级高级工程师</w:t>
            </w:r>
          </w:p>
          <w:p>
            <w:pPr>
              <w:spacing w:line="360" w:lineRule="auto"/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/>
                <w:sz w:val="24"/>
                <w:szCs w:val="24"/>
              </w:rPr>
              <w:t>孙大明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" w:hRule="atLeast"/>
        </w:trPr>
        <w:tc>
          <w:tcPr>
            <w:tcW w:w="1935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3月22日下午（16：00-16：30）</w:t>
            </w:r>
          </w:p>
        </w:tc>
        <w:tc>
          <w:tcPr>
            <w:tcW w:w="1815" w:type="dxa"/>
            <w:vAlign w:val="center"/>
          </w:tcPr>
          <w:p>
            <w:pPr>
              <w:tabs>
                <w:tab w:val="left" w:pos="2587"/>
              </w:tabs>
              <w:spacing w:line="360" w:lineRule="auto"/>
              <w:ind w:firstLine="480" w:firstLineChars="200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结业式</w:t>
            </w:r>
          </w:p>
        </w:tc>
        <w:tc>
          <w:tcPr>
            <w:tcW w:w="4850" w:type="dxa"/>
            <w:gridSpan w:val="3"/>
            <w:vAlign w:val="center"/>
          </w:tcPr>
          <w:p>
            <w:pPr>
              <w:tabs>
                <w:tab w:val="left" w:pos="2587"/>
              </w:tabs>
              <w:spacing w:line="360" w:lineRule="auto"/>
              <w:ind w:firstLine="960" w:firstLineChars="40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eastAsia="zh-CN"/>
              </w:rPr>
              <w:t>研修班小结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颁发证书</w:t>
            </w:r>
          </w:p>
        </w:tc>
      </w:tr>
    </w:tbl>
    <w:p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</w:rPr>
      </w:pPr>
    </w:p>
    <w:p>
      <w:pPr>
        <w:numPr>
          <w:ilvl w:val="0"/>
          <w:numId w:val="0"/>
        </w:numPr>
        <w:rPr>
          <w:rFonts w:hint="eastAsia" w:ascii="仿宋" w:hAnsi="仿宋" w:eastAsia="仿宋"/>
          <w:sz w:val="30"/>
          <w:szCs w:val="30"/>
        </w:rPr>
      </w:pPr>
    </w:p>
    <w:p>
      <w:pPr>
        <w:numPr>
          <w:ilvl w:val="0"/>
          <w:numId w:val="0"/>
        </w:numPr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附件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</w:p>
    <w:p>
      <w:pPr>
        <w:widowControl/>
        <w:spacing w:line="360" w:lineRule="auto"/>
        <w:jc w:val="center"/>
        <w:rPr>
          <w:rFonts w:hint="eastAsia" w:ascii="宋体" w:hAnsi="宋体" w:eastAsia="宋体" w:cstheme="minorEastAsia"/>
          <w:color w:val="000000"/>
          <w:kern w:val="0"/>
          <w:sz w:val="24"/>
          <w:u w:val="single"/>
          <w:lang w:eastAsia="zh-CN" w:bidi="ar"/>
        </w:rPr>
      </w:pPr>
      <w:r>
        <w:rPr>
          <w:rFonts w:hint="eastAsia" w:ascii="宋体" w:hAnsi="宋体" w:eastAsia="宋体" w:cstheme="majorEastAsia"/>
          <w:b/>
          <w:color w:val="000000" w:themeColor="text1"/>
          <w:kern w:val="0"/>
          <w:sz w:val="28"/>
          <w:szCs w:val="28"/>
          <w:lang w:bidi="ar"/>
        </w:rPr>
        <w:t>未来城市建设人才</w:t>
      </w:r>
      <w:r>
        <w:rPr>
          <w:rFonts w:hint="eastAsia" w:ascii="宋体" w:hAnsi="宋体" w:eastAsia="宋体" w:cstheme="majorEastAsia"/>
          <w:b/>
          <w:color w:val="000000" w:themeColor="text1"/>
          <w:kern w:val="0"/>
          <w:sz w:val="28"/>
          <w:szCs w:val="28"/>
          <w:lang w:eastAsia="zh-CN" w:bidi="ar"/>
        </w:rPr>
        <w:t>专题研修班</w:t>
      </w:r>
      <w:r>
        <w:rPr>
          <w:rFonts w:hint="eastAsia" w:ascii="宋体" w:hAnsi="宋体" w:eastAsia="宋体" w:cstheme="majorEastAsia"/>
          <w:b/>
          <w:color w:val="000000" w:themeColor="text1"/>
          <w:kern w:val="0"/>
          <w:sz w:val="28"/>
          <w:szCs w:val="28"/>
          <w:lang w:bidi="ar"/>
        </w:rPr>
        <w:t>报名回执</w:t>
      </w:r>
    </w:p>
    <w:p>
      <w:pPr>
        <w:widowControl/>
        <w:spacing w:line="360" w:lineRule="auto"/>
        <w:rPr>
          <w:rFonts w:ascii="宋体" w:hAnsi="宋体" w:eastAsia="宋体" w:cstheme="majorEastAsia"/>
          <w:sz w:val="24"/>
        </w:rPr>
      </w:pPr>
    </w:p>
    <w:tbl>
      <w:tblPr>
        <w:tblStyle w:val="6"/>
        <w:tblW w:w="0" w:type="auto"/>
        <w:tblInd w:w="0" w:type="dxa"/>
        <w:tblBorders>
          <w:top w:val="single" w:color="CBCDD1" w:sz="6" w:space="0"/>
          <w:left w:val="single" w:color="CBCDD1" w:sz="6" w:space="0"/>
          <w:bottom w:val="single" w:color="CBCDD1" w:sz="6" w:space="0"/>
          <w:right w:val="single" w:color="CBCDD1" w:sz="6" w:space="0"/>
          <w:insideH w:val="single" w:color="CBCDD1" w:sz="6" w:space="0"/>
          <w:insideV w:val="single" w:color="CBCDD1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7"/>
        <w:gridCol w:w="2299"/>
        <w:gridCol w:w="2104"/>
        <w:gridCol w:w="2062"/>
      </w:tblGrid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5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姓名</w:t>
            </w:r>
          </w:p>
        </w:tc>
        <w:tc>
          <w:tcPr>
            <w:tcW w:w="229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  <w:t>单位</w:t>
            </w:r>
            <w:r>
              <w:rPr>
                <w:rFonts w:hint="eastAsia" w:ascii="宋体" w:hAnsi="宋体" w:eastAsia="宋体"/>
                <w:b/>
                <w:bCs/>
                <w:sz w:val="24"/>
              </w:rPr>
              <w:t>名称</w:t>
            </w:r>
          </w:p>
        </w:tc>
        <w:tc>
          <w:tcPr>
            <w:tcW w:w="2104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职</w:t>
            </w:r>
            <w:r>
              <w:rPr>
                <w:rFonts w:hint="eastAsia" w:ascii="宋体" w:hAnsi="宋体" w:eastAsia="宋体"/>
                <w:b/>
                <w:bCs/>
                <w:sz w:val="24"/>
                <w:lang w:eastAsia="zh-CN"/>
              </w:rPr>
              <w:t>务职称</w:t>
            </w:r>
          </w:p>
        </w:tc>
        <w:tc>
          <w:tcPr>
            <w:tcW w:w="206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57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99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62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57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99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62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single" w:color="CBCDD1" w:sz="6" w:space="0"/>
            <w:left w:val="single" w:color="CBCDD1" w:sz="6" w:space="0"/>
            <w:bottom w:val="single" w:color="CBCDD1" w:sz="6" w:space="0"/>
            <w:right w:val="single" w:color="CBCDD1" w:sz="6" w:space="0"/>
            <w:insideH w:val="single" w:color="CBCDD1" w:sz="6" w:space="0"/>
            <w:insideV w:val="single" w:color="CBCDD1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057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299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104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  <w:tc>
          <w:tcPr>
            <w:tcW w:w="2062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 w:val="24"/>
              </w:rPr>
            </w:pPr>
          </w:p>
        </w:tc>
      </w:tr>
    </w:tbl>
    <w:p>
      <w:pPr>
        <w:ind w:firstLine="600" w:firstLineChars="200"/>
        <w:rPr>
          <w:rStyle w:val="8"/>
          <w:rFonts w:hint="eastAsia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  <w:lang w:eastAsia="zh-CN"/>
        </w:rPr>
        <w:t>请于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2024年3月19日下班前将此表反馈至中国建筑学会科技培训中心，邮箱</w:t>
      </w:r>
      <w:r>
        <w:fldChar w:fldCharType="begin"/>
      </w:r>
      <w:r>
        <w:instrText xml:space="preserve"> HYPERLINK "mailto:kjpxzx@Chinaasc.org" </w:instrText>
      </w:r>
      <w:r>
        <w:fldChar w:fldCharType="separate"/>
      </w:r>
      <w:r>
        <w:rPr>
          <w:rStyle w:val="8"/>
          <w:rFonts w:hint="eastAsia" w:ascii="仿宋" w:hAnsi="仿宋" w:eastAsia="仿宋"/>
          <w:sz w:val="30"/>
          <w:szCs w:val="30"/>
        </w:rPr>
        <w:t>k</w:t>
      </w:r>
      <w:r>
        <w:rPr>
          <w:rStyle w:val="8"/>
          <w:rFonts w:ascii="仿宋" w:hAnsi="仿宋" w:eastAsia="仿宋"/>
          <w:sz w:val="30"/>
          <w:szCs w:val="30"/>
        </w:rPr>
        <w:t>jpxzx@Chinaasc.org</w:t>
      </w:r>
      <w:r>
        <w:rPr>
          <w:rStyle w:val="8"/>
          <w:rFonts w:ascii="仿宋" w:hAnsi="仿宋" w:eastAsia="仿宋"/>
          <w:sz w:val="30"/>
          <w:szCs w:val="30"/>
        </w:rPr>
        <w:fldChar w:fldCharType="end"/>
      </w:r>
      <w:r>
        <w:rPr>
          <w:rStyle w:val="8"/>
          <w:rFonts w:hint="eastAsia" w:ascii="仿宋" w:hAnsi="仿宋" w:eastAsia="仿宋"/>
          <w:sz w:val="30"/>
          <w:szCs w:val="30"/>
          <w:lang w:val="en-US" w:eastAsia="zh-CN"/>
        </w:rPr>
        <w:t>.cn</w:t>
      </w:r>
    </w:p>
    <w:p>
      <w:pPr>
        <w:rPr>
          <w:rFonts w:hint="default" w:ascii="仿宋" w:hAnsi="仿宋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/>
          <w:sz w:val="30"/>
          <w:szCs w:val="30"/>
        </w:rPr>
        <w:t>联系人：杨</w:t>
      </w:r>
      <w:r>
        <w:rPr>
          <w:rFonts w:hint="eastAsia" w:ascii="仿宋" w:hAnsi="仿宋" w:eastAsia="仿宋"/>
          <w:sz w:val="30"/>
          <w:szCs w:val="30"/>
          <w:lang w:eastAsia="zh-CN"/>
        </w:rPr>
        <w:t>老师</w:t>
      </w:r>
      <w:r>
        <w:rPr>
          <w:rFonts w:hint="eastAsia" w:ascii="仿宋" w:hAnsi="仿宋" w:eastAsia="仿宋"/>
          <w:sz w:val="30"/>
          <w:szCs w:val="30"/>
        </w:rPr>
        <w:t xml:space="preserve"> </w:t>
      </w:r>
      <w:r>
        <w:rPr>
          <w:rFonts w:ascii="仿宋" w:hAnsi="仿宋" w:eastAsia="仿宋"/>
          <w:sz w:val="30"/>
          <w:szCs w:val="30"/>
        </w:rPr>
        <w:t xml:space="preserve"> 13910576108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1ZTk4NzdlYzRmNDQ0NGYyNjJkMzVhN2I1MTUxY2UifQ=="/>
  </w:docVars>
  <w:rsids>
    <w:rsidRoot w:val="00801777"/>
    <w:rsid w:val="00002D47"/>
    <w:rsid w:val="000A2351"/>
    <w:rsid w:val="000D61B8"/>
    <w:rsid w:val="00801777"/>
    <w:rsid w:val="008443EB"/>
    <w:rsid w:val="008F5821"/>
    <w:rsid w:val="00960AE8"/>
    <w:rsid w:val="009E4642"/>
    <w:rsid w:val="00B8758F"/>
    <w:rsid w:val="00DE5173"/>
    <w:rsid w:val="00E60CE1"/>
    <w:rsid w:val="00EA780E"/>
    <w:rsid w:val="00F66B7E"/>
    <w:rsid w:val="071F0864"/>
    <w:rsid w:val="098D3ABA"/>
    <w:rsid w:val="0B9E444D"/>
    <w:rsid w:val="12376DD3"/>
    <w:rsid w:val="12CF004F"/>
    <w:rsid w:val="14A52C22"/>
    <w:rsid w:val="14BE2500"/>
    <w:rsid w:val="1A2D234C"/>
    <w:rsid w:val="1A7213D3"/>
    <w:rsid w:val="1A973FF5"/>
    <w:rsid w:val="1DA66BA9"/>
    <w:rsid w:val="1DBA12AF"/>
    <w:rsid w:val="22D75D21"/>
    <w:rsid w:val="239B2578"/>
    <w:rsid w:val="24606864"/>
    <w:rsid w:val="246F61E0"/>
    <w:rsid w:val="249924AD"/>
    <w:rsid w:val="28415393"/>
    <w:rsid w:val="28D3286B"/>
    <w:rsid w:val="29CB6407"/>
    <w:rsid w:val="2B762899"/>
    <w:rsid w:val="2E4C5B33"/>
    <w:rsid w:val="2E6D04F5"/>
    <w:rsid w:val="2EA66259"/>
    <w:rsid w:val="2EB91DEF"/>
    <w:rsid w:val="2FA402BE"/>
    <w:rsid w:val="31197F4E"/>
    <w:rsid w:val="31B23EFF"/>
    <w:rsid w:val="345D2848"/>
    <w:rsid w:val="390663CB"/>
    <w:rsid w:val="3F0367B9"/>
    <w:rsid w:val="3F38176A"/>
    <w:rsid w:val="40C86858"/>
    <w:rsid w:val="414B7E0D"/>
    <w:rsid w:val="421838A0"/>
    <w:rsid w:val="44FF68B5"/>
    <w:rsid w:val="45E12C5F"/>
    <w:rsid w:val="47386304"/>
    <w:rsid w:val="48EF7956"/>
    <w:rsid w:val="4F625F52"/>
    <w:rsid w:val="4FFE763F"/>
    <w:rsid w:val="508D11D9"/>
    <w:rsid w:val="559A6552"/>
    <w:rsid w:val="580469B3"/>
    <w:rsid w:val="58B0120D"/>
    <w:rsid w:val="58BD754D"/>
    <w:rsid w:val="5EA4497E"/>
    <w:rsid w:val="654D0C23"/>
    <w:rsid w:val="676A73AE"/>
    <w:rsid w:val="6877535F"/>
    <w:rsid w:val="689E250C"/>
    <w:rsid w:val="6BA20565"/>
    <w:rsid w:val="6BD050D2"/>
    <w:rsid w:val="6C0121AF"/>
    <w:rsid w:val="6CFC757E"/>
    <w:rsid w:val="73305461"/>
    <w:rsid w:val="73F05BE5"/>
    <w:rsid w:val="74664590"/>
    <w:rsid w:val="74DE789C"/>
    <w:rsid w:val="7A412416"/>
    <w:rsid w:val="7AF37EA5"/>
    <w:rsid w:val="7E97017E"/>
    <w:rsid w:val="7F01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autoRedefine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spacing w:before="0" w:after="0" w:line="240" w:lineRule="auto"/>
    </w:pPr>
    <w:rPr>
      <w:rFonts w:ascii="宋体" w:hAnsi="宋体" w:eastAsia="宋体" w:cs="宋体"/>
      <w:color w:val="auto"/>
      <w:kern w:val="0"/>
      <w:sz w:val="24"/>
      <w:szCs w:val="24"/>
    </w:rPr>
  </w:style>
  <w:style w:type="table" w:styleId="6">
    <w:name w:val="Table Grid"/>
    <w:basedOn w:val="5"/>
    <w:autoRedefine/>
    <w:qFormat/>
    <w:uiPriority w:val="0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页眉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163</Words>
  <Characters>934</Characters>
  <Lines>7</Lines>
  <Paragraphs>2</Paragraphs>
  <TotalTime>18</TotalTime>
  <ScaleCrop>false</ScaleCrop>
  <LinksUpToDate>false</LinksUpToDate>
  <CharactersWithSpaces>1095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2024-03-13T00:17:00Z</dcterms:created>
  <dc:creator>szsong</dc:creator>
  <cp:lastModifiedBy>ASC 冷亮</cp:lastModifiedBy>
  <cp:lastPrinted>2024-03-13T02:13:00Z</cp:lastPrinted>
  <dcterms:modified xsi:type="dcterms:W3CDTF">2024-03-14T03:32:56Z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DC06ED47D85C4A0982FF09C70465512B_13</vt:lpwstr>
  </property>
</Properties>
</file>