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黑体" w:hAnsi="黑体" w:eastAsia="黑体" w:cs="黑体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  <w:t>2022年度建筑工程类工程会员拟通过名单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jc w:val="center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（排名不分先后，按笔画排序）</w:t>
      </w:r>
    </w:p>
    <w:tbl>
      <w:tblPr>
        <w:tblStyle w:val="3"/>
        <w:tblW w:w="8998" w:type="dxa"/>
        <w:tblInd w:w="-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18"/>
        <w:gridCol w:w="1382"/>
        <w:gridCol w:w="3638"/>
        <w:gridCol w:w="1580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top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382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姓  名</w:t>
            </w:r>
          </w:p>
        </w:tc>
        <w:tc>
          <w:tcPr>
            <w:tcW w:w="3638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  务</w:t>
            </w:r>
          </w:p>
        </w:tc>
        <w:tc>
          <w:tcPr>
            <w:tcW w:w="1580" w:type="dxa"/>
            <w:vAlign w:val="top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职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丁春亚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北京江河创建建筑装饰设计研究院有限公司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总裁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马嘉斌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哈尔滨清水建筑装饰工程设计有限公司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总经理/总设计师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王传顺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上海现代建筑装饰环境设计研究院有限公司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资深总工程师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王志俊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山西大学 美术学院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王国彬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北京工业大学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王祖君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华中科技大学建筑与城市规划学院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副教授/系副主任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王艳洁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中国中元国际工程有限公司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王莹莹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北京一造建筑设计有限公司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合伙人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王湘苏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湖南中城设计装饰工程有限公司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总设计师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牛正乐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甘肃远鹏建设集团有限公司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副总经理，创意设计总监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高级室内设计师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文勇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上海现代建筑装饰环境设计研究院有限公司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总工程师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方晓风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清华大学美术学院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邓鑫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云南博睿大华工程设计有限公司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总经理/设计总监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卢克岩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山东儒风设计研究院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研究员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白涛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中山市玖粤空间设计顾问有限公司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创始人、设计总监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朱飞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南京艺术学院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仲继寿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院副总建筑师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教授级高工、一级注册建筑师、一级注册结构工程师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刘沛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同济大学建筑设计研究院（集团）有限公司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总裁助理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刘珂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博溥（北京）建筑工程顾问有限公司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总经理/设计总监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高级室内建筑师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刘高辉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阿格利（青岛）建筑设计工程有限公司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刘晨晨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西安美术学院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科研创作处处长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教授（三级）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闫志刚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北京建院装饰工程设计有限公司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许牧川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广州美术学院建筑艺术设计学院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孙华锋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河南鼎合建筑装饰设计工程有限公司（河南省建筑设计研究院）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首席设计总监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高级室内建筑师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孙建华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厦门天诺设计顾问有限公司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创办人/设计总监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特级室内设计师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牟宏毅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央美光成（北京）建筑设计有限公司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一级/高级技师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麦德斌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东莞市创达维森设计有限公司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苏丹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中国工艺美术馆·中国非物质文化遗产馆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副馆长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李可倚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中国联合工程有限公司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第四工程建设公司副总经理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李存东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中国建筑标准设计研究院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党委书记、董事长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教授级高级建筑师/一级注册建筑师、注册城市规划师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李志阳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北京北建大建筑设计研究院有限公司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分院院长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李枝秀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南昌大学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建筑与设计学院副院长（主持工作）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李维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北京北建大建筑设计研究院有限公司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常务副院长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李静源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浙江大学建筑设计研究院有限公司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环境艺术分院院长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杨邦胜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深圳市杨邦胜室内设计有限公司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创始人/总裁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环境设计师（特级）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杨伟勤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北京清水爱派建筑设计有限公司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杨丽丽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石家庄常宏建筑装饰工程有限公司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杨茂川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江南大学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专业责任教授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杨震宇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吉林省左岸装饰设计工程有限公司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总设计师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高级建筑室内设计师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肖功渝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北京方合子环境艺术设计有限公司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吴晓燕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太原学院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教师/环境设计教研室主任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讲师/高校教师资格证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吴巍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共合设（北京）科技有限公司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联合创始人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余洋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哈尔滨工业大学建筑学院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副教授/博导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副教授/博导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沈立东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华东建筑集团股份有限公司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党委副书记、总经理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张国强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中国建筑西南设计研究院有限公司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张明杰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中国建筑标准设计研究院有限公司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建筑环境艺术设计研究中心主任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张凯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中国中元国际工程有限公司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张洪俊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新格致（山东）工程技术集团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张振刚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河南蓝色实业有限公司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创意总监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高级室内建筑师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张晖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中国中建设计研究院有限公司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境艺术设计研究院副院长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张梁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深圳洪涛集团股份有限公司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设计院副院长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张磊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中设筑邦（北京）建筑设计研究院有限公司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张震斌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绣花针（北京）艺术设计有限公司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陆春宝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贵州美美装饰设计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总经理、设计总监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陈志斌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湖南帜境建筑装饰有限公司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设计部经理、设计总监、总经理、集团首席设计师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高级工艺美术师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林学明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广州集美组室内设计工程有限公司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创始人 / 创意总监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高级环境艺术设计师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周立军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哈尔滨工业大学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教授/国家一级建筑师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郑鸣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上海同济建筑室内设计工程有限公司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总建筑师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孟莹莹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大悦城控股集团股份有限公司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室内设计负责人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建筑装饰设计高级职称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郝缨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环艺院总建筑师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俞国民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杭州国美建筑设计研究院有限公司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教授级高级工程师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娄晓军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苏州金螳螂文化发展股份有限公司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空间设计院院长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高级室内设计师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秦柳捷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深圳市朗联设计顾问有限公司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倪阳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深圳市极尚建设集团股份有限公司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高级工程师/高级室内建筑师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徐雷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南京林业大学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返聘教授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郭庆伟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山西山大艺典装饰有限公司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室内装饰设计师一级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郭晓阳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苏州科技大学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唐建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大连理工大学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教研室主任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教授/一级注册建筑师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唐斌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泰康健康产业投资控股有限公司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设计管理部总经理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曹阳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曹殿龙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中建研科技股份有限公司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中建研科技股份有限公司/环境与室内设计中心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72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梁青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福州大学厦门工艺美术学院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系主任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73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彭彤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成都世典酒店设计顾问有限公司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高级合伙人、首席设 计师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74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彭晓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福州安润福设计工程有限公司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总设计师/董事长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中级工程师/国家注册一级建造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师/高级室内建筑师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75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蒋缪奕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苏州金螳螂建筑装饰股份有限公司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上海设计公司执行总经理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76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韩居峰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中国中建设计研究院有限公司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副院长兼总监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资深工程师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77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谢英凯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广州市汤物臣肯文装饰设计有限公司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执行董事/设计总监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78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谢智明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佛山市城匠建筑设计院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院长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高级室内建筑师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79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靳江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中国建筑西北设计研究院有限公司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助理总经理、装饰环艺院院长、院副总建筑师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高级工程师/一级注册建筑师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80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赖旭东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重庆年代营创室内设计有限公司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董事长/设计总监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高级室内建筑师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cantSplit/>
          <w:tblHeader/>
        </w:trPr>
        <w:tc>
          <w:tcPr>
            <w:tcW w:w="818" w:type="dxa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81</w:t>
            </w:r>
          </w:p>
        </w:tc>
        <w:tc>
          <w:tcPr>
            <w:tcW w:w="13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魏晓东</w:t>
            </w:r>
          </w:p>
        </w:tc>
        <w:tc>
          <w:tcPr>
            <w:tcW w:w="363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北京航空航天大学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工程美育教育与美学研究中心副主任</w:t>
            </w:r>
          </w:p>
        </w:tc>
        <w:tc>
          <w:tcPr>
            <w:tcW w:w="15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讲师</w:t>
            </w: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wYTE3NzkwZjM2ZjdmOTcxZWJhMWE4YzEyMTc2YWYifQ=="/>
  </w:docVars>
  <w:rsids>
    <w:rsidRoot w:val="6C1D0C39"/>
    <w:rsid w:val="6C1D0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</Words>
  <Characters>2</Characters>
  <Lines>0</Lines>
  <Paragraphs>0</Paragraphs>
  <TotalTime>43</TotalTime>
  <ScaleCrop>false</ScaleCrop>
  <LinksUpToDate>false</LinksUpToDate>
  <CharactersWithSpaces>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2023-06-14T02:49:00Z</dcterms:created>
  <dc:creator>曹希</dc:creator>
  <cp:lastModifiedBy>曹希</cp:lastModifiedBy>
  <dcterms:modified xsi:type="dcterms:W3CDTF">2023-06-14T03:43:51Z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9E63B6829F844AC0A7CA48B1A3F81ED9_11</vt:lpwstr>
  </property>
</Properties>
</file>