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12C" w:rsidRDefault="00945B06">
      <w:pPr>
        <w:spacing w:line="52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noProof/>
          <w:sz w:val="36"/>
          <w:szCs w:val="36"/>
          <w:lang w:val="zh-CN"/>
        </w:rPr>
        <w:pict>
          <v:shapetype id="_x0000_t202" coordsize="21600,21600" o:spt="202" path="m,l,21600r21600,l21600,xe">
            <v:stroke joinstyle="miter"/>
            <v:path gradientshapeok="t" o:connecttype="rect"/>
          </v:shapetype>
          <v:shape id="文本框 2" o:spid="_x0000_s1026" type="#_x0000_t202" style="position:absolute;left:0;text-align:left;margin-left:-54.75pt;margin-top:-24.3pt;width:54.05pt;height:22.8pt;z-index:-25165824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文本框 2;mso-fit-shape-to-text:t">
              <w:txbxContent>
                <w:p w:rsidR="00945B06" w:rsidRPr="00CB0CD6" w:rsidRDefault="00945B06" w:rsidP="00945B06">
                  <w:pPr>
                    <w:rPr>
                      <w:sz w:val="24"/>
                      <w:szCs w:val="32"/>
                    </w:rPr>
                  </w:pPr>
                  <w:r w:rsidRPr="00CB0CD6">
                    <w:rPr>
                      <w:rFonts w:hint="eastAsia"/>
                      <w:sz w:val="24"/>
                      <w:szCs w:val="32"/>
                    </w:rPr>
                    <w:t>附件</w:t>
                  </w:r>
                  <w:r w:rsidRPr="00CB0CD6">
                    <w:rPr>
                      <w:rFonts w:hint="eastAsia"/>
                      <w:sz w:val="24"/>
                      <w:szCs w:val="32"/>
                    </w:rPr>
                    <w:t>1</w:t>
                  </w:r>
                </w:p>
              </w:txbxContent>
            </v:textbox>
          </v:shape>
        </w:pict>
      </w:r>
      <w:r w:rsidR="00556F01">
        <w:rPr>
          <w:rFonts w:asciiTheme="majorEastAsia" w:eastAsiaTheme="majorEastAsia" w:hAnsiTheme="majorEastAsia" w:hint="eastAsia"/>
          <w:b/>
          <w:bCs/>
          <w:sz w:val="36"/>
          <w:szCs w:val="36"/>
        </w:rPr>
        <w:t>梁思成建筑奖评选办法</w:t>
      </w:r>
    </w:p>
    <w:p w:rsidR="00BD676C" w:rsidRDefault="00BD676C">
      <w:pPr>
        <w:tabs>
          <w:tab w:val="left" w:pos="0"/>
        </w:tabs>
        <w:spacing w:line="520" w:lineRule="exact"/>
        <w:jc w:val="center"/>
        <w:rPr>
          <w:rFonts w:ascii="仿宋_GB2312" w:eastAsia="仿宋_GB2312" w:hAnsiTheme="minorEastAsia"/>
          <w:b/>
          <w:bCs/>
          <w:sz w:val="30"/>
          <w:szCs w:val="30"/>
        </w:rPr>
      </w:pPr>
    </w:p>
    <w:p w:rsidR="002D312C" w:rsidRDefault="00556F01">
      <w:pPr>
        <w:tabs>
          <w:tab w:val="left" w:pos="0"/>
        </w:tabs>
        <w:spacing w:line="520" w:lineRule="exact"/>
        <w:jc w:val="center"/>
        <w:rPr>
          <w:rFonts w:ascii="仿宋_GB2312" w:eastAsia="仿宋_GB2312" w:hAnsiTheme="minorEastAsia"/>
          <w:b/>
          <w:bCs/>
          <w:sz w:val="30"/>
          <w:szCs w:val="30"/>
        </w:rPr>
      </w:pPr>
      <w:r>
        <w:rPr>
          <w:rFonts w:ascii="仿宋_GB2312" w:eastAsia="仿宋_GB2312" w:hAnsiTheme="minorEastAsia" w:hint="eastAsia"/>
          <w:b/>
          <w:bCs/>
          <w:sz w:val="30"/>
          <w:szCs w:val="30"/>
        </w:rPr>
        <w:t>第一章 总则</w:t>
      </w:r>
    </w:p>
    <w:p w:rsidR="002D312C" w:rsidRDefault="00556F01">
      <w:pPr>
        <w:tabs>
          <w:tab w:val="left" w:pos="0"/>
          <w:tab w:val="left" w:pos="1125"/>
        </w:tabs>
        <w:spacing w:line="520" w:lineRule="exact"/>
        <w:ind w:firstLineChars="200" w:firstLine="602"/>
        <w:rPr>
          <w:rFonts w:ascii="仿宋_GB2312" w:eastAsia="仿宋_GB2312" w:hAnsiTheme="minorEastAsia"/>
          <w:bCs/>
          <w:sz w:val="30"/>
          <w:szCs w:val="30"/>
        </w:rPr>
      </w:pPr>
      <w:r>
        <w:rPr>
          <w:rFonts w:ascii="仿宋_GB2312" w:eastAsia="仿宋_GB2312" w:hAnsiTheme="minorEastAsia" w:hint="eastAsia"/>
          <w:b/>
          <w:bCs/>
          <w:sz w:val="30"/>
          <w:szCs w:val="30"/>
        </w:rPr>
        <w:t>第一条</w:t>
      </w:r>
      <w:r>
        <w:rPr>
          <w:rFonts w:ascii="仿宋_GB2312" w:eastAsia="仿宋_GB2312" w:hAnsiTheme="minorEastAsia" w:hint="eastAsia"/>
          <w:bCs/>
          <w:sz w:val="30"/>
          <w:szCs w:val="30"/>
        </w:rPr>
        <w:t xml:space="preserve"> 为表彰在建筑界做出重大成绩和卓越</w:t>
      </w:r>
      <w:bookmarkStart w:id="0" w:name="_GoBack"/>
      <w:bookmarkEnd w:id="0"/>
      <w:r>
        <w:rPr>
          <w:rFonts w:ascii="仿宋_GB2312" w:eastAsia="仿宋_GB2312" w:hAnsiTheme="minorEastAsia" w:hint="eastAsia"/>
          <w:bCs/>
          <w:sz w:val="30"/>
          <w:szCs w:val="30"/>
        </w:rPr>
        <w:t>贡献的建筑师、建筑理论家和建筑教育家，经中华人民共和国国务院批准，中华人民共和国建设部和中国建筑学会在2000年共同设立了以中国近代著名的建筑师和教育家梁思成先生命名的梁思成建筑奖。</w:t>
      </w:r>
    </w:p>
    <w:p w:rsidR="002D312C" w:rsidRDefault="00556F01">
      <w:pPr>
        <w:tabs>
          <w:tab w:val="left" w:pos="0"/>
          <w:tab w:val="left" w:pos="1125"/>
        </w:tabs>
        <w:spacing w:line="520" w:lineRule="exact"/>
        <w:ind w:firstLineChars="200" w:firstLine="602"/>
        <w:rPr>
          <w:rFonts w:ascii="仿宋_GB2312" w:eastAsia="仿宋_GB2312" w:hAnsiTheme="minorEastAsia"/>
          <w:bCs/>
          <w:sz w:val="30"/>
          <w:szCs w:val="30"/>
        </w:rPr>
      </w:pPr>
      <w:r>
        <w:rPr>
          <w:rFonts w:ascii="仿宋_GB2312" w:eastAsia="仿宋_GB2312" w:hAnsiTheme="minorEastAsia" w:hint="eastAsia"/>
          <w:b/>
          <w:bCs/>
          <w:sz w:val="30"/>
          <w:szCs w:val="30"/>
        </w:rPr>
        <w:t xml:space="preserve">第二条 </w:t>
      </w:r>
      <w:r>
        <w:rPr>
          <w:rFonts w:ascii="仿宋_GB2312" w:eastAsia="仿宋_GB2312" w:hAnsiTheme="minorEastAsia" w:hint="eastAsia"/>
          <w:bCs/>
          <w:sz w:val="30"/>
          <w:szCs w:val="30"/>
        </w:rPr>
        <w:t>梁思成建筑奖原由中华人民共和国建设部主办，2014年交由中国建筑学会主办。2016年在国际建筑师协会的大力支持下，梁思成建筑奖评选扩大至国际范围，成为面向世界的重要建筑奖项，是授予中外建筑师和建筑学者的终身荣誉奖。</w:t>
      </w:r>
    </w:p>
    <w:p w:rsidR="002D312C" w:rsidRDefault="00556F01">
      <w:pPr>
        <w:tabs>
          <w:tab w:val="left" w:pos="0"/>
          <w:tab w:val="left" w:pos="1125"/>
        </w:tabs>
        <w:spacing w:line="520" w:lineRule="exact"/>
        <w:ind w:firstLineChars="200" w:firstLine="602"/>
        <w:rPr>
          <w:rFonts w:ascii="仿宋_GB2312" w:eastAsia="仿宋_GB2312" w:hAnsiTheme="minorEastAsia"/>
          <w:bCs/>
          <w:sz w:val="30"/>
          <w:szCs w:val="30"/>
        </w:rPr>
      </w:pPr>
      <w:r>
        <w:rPr>
          <w:rFonts w:ascii="仿宋_GB2312" w:eastAsia="仿宋_GB2312" w:hAnsiTheme="minorEastAsia" w:hint="eastAsia"/>
          <w:b/>
          <w:bCs/>
          <w:sz w:val="30"/>
          <w:szCs w:val="30"/>
        </w:rPr>
        <w:t xml:space="preserve">第三条 </w:t>
      </w:r>
      <w:r>
        <w:rPr>
          <w:rFonts w:ascii="仿宋_GB2312" w:eastAsia="仿宋_GB2312" w:hAnsiTheme="minorEastAsia" w:hint="eastAsia"/>
          <w:bCs/>
          <w:sz w:val="30"/>
          <w:szCs w:val="30"/>
        </w:rPr>
        <w:t>为规范开展评选工作，制定本办法。</w:t>
      </w:r>
    </w:p>
    <w:p w:rsidR="002D312C" w:rsidRDefault="002D312C">
      <w:pPr>
        <w:tabs>
          <w:tab w:val="left" w:pos="0"/>
          <w:tab w:val="left" w:pos="1125"/>
        </w:tabs>
        <w:spacing w:line="520" w:lineRule="exact"/>
        <w:rPr>
          <w:rFonts w:ascii="仿宋_GB2312" w:eastAsia="仿宋_GB2312" w:hAnsiTheme="minorEastAsia"/>
          <w:bCs/>
          <w:sz w:val="30"/>
          <w:szCs w:val="30"/>
        </w:rPr>
      </w:pPr>
    </w:p>
    <w:p w:rsidR="002D312C" w:rsidRDefault="00556F01">
      <w:pPr>
        <w:tabs>
          <w:tab w:val="left" w:pos="0"/>
        </w:tabs>
        <w:spacing w:line="520" w:lineRule="exact"/>
        <w:jc w:val="center"/>
        <w:rPr>
          <w:rFonts w:ascii="仿宋_GB2312" w:eastAsia="仿宋_GB2312" w:hAnsiTheme="minorEastAsia"/>
          <w:b/>
          <w:bCs/>
          <w:sz w:val="30"/>
          <w:szCs w:val="30"/>
        </w:rPr>
      </w:pPr>
      <w:r>
        <w:rPr>
          <w:rFonts w:ascii="仿宋_GB2312" w:eastAsia="仿宋_GB2312" w:hAnsiTheme="minorEastAsia" w:hint="eastAsia"/>
          <w:b/>
          <w:bCs/>
          <w:sz w:val="30"/>
          <w:szCs w:val="30"/>
        </w:rPr>
        <w:t>第二章 奖项设置和评选条件</w:t>
      </w:r>
    </w:p>
    <w:p w:rsidR="002D312C" w:rsidRDefault="00556F01">
      <w:pPr>
        <w:tabs>
          <w:tab w:val="left" w:pos="0"/>
          <w:tab w:val="left" w:pos="1125"/>
        </w:tabs>
        <w:spacing w:line="520" w:lineRule="exact"/>
        <w:ind w:firstLineChars="200" w:firstLine="602"/>
        <w:rPr>
          <w:rFonts w:ascii="仿宋_GB2312" w:eastAsia="仿宋_GB2312" w:hAnsiTheme="minorEastAsia"/>
          <w:bCs/>
          <w:sz w:val="30"/>
          <w:szCs w:val="30"/>
        </w:rPr>
      </w:pPr>
      <w:r>
        <w:rPr>
          <w:rFonts w:ascii="仿宋_GB2312" w:eastAsia="仿宋_GB2312" w:hAnsiTheme="minorEastAsia" w:hint="eastAsia"/>
          <w:b/>
          <w:bCs/>
          <w:sz w:val="30"/>
          <w:szCs w:val="30"/>
        </w:rPr>
        <w:t xml:space="preserve">第四条 </w:t>
      </w:r>
      <w:r>
        <w:rPr>
          <w:rFonts w:ascii="仿宋_GB2312" w:eastAsia="仿宋_GB2312" w:hAnsiTheme="minorEastAsia" w:hint="eastAsia"/>
          <w:bCs/>
          <w:sz w:val="30"/>
          <w:szCs w:val="30"/>
        </w:rPr>
        <w:t>梁思成建筑奖每两年评选一次，每次选出获奖者两名。中国建筑学会将向获奖者颁发证书和奖牌及梁思成基金颁发的奖金。</w:t>
      </w:r>
    </w:p>
    <w:p w:rsidR="002D312C" w:rsidRDefault="00556F01">
      <w:pPr>
        <w:tabs>
          <w:tab w:val="left" w:pos="1125"/>
        </w:tabs>
        <w:spacing w:line="520" w:lineRule="exact"/>
        <w:ind w:firstLineChars="200" w:firstLine="602"/>
        <w:rPr>
          <w:rFonts w:ascii="仿宋_GB2312" w:eastAsia="仿宋_GB2312" w:hAnsiTheme="minorEastAsia"/>
          <w:bCs/>
          <w:sz w:val="30"/>
          <w:szCs w:val="30"/>
        </w:rPr>
      </w:pPr>
      <w:r>
        <w:rPr>
          <w:rFonts w:ascii="仿宋_GB2312" w:eastAsia="仿宋_GB2312" w:hAnsiTheme="minorEastAsia" w:hint="eastAsia"/>
          <w:b/>
          <w:bCs/>
          <w:sz w:val="30"/>
          <w:szCs w:val="30"/>
        </w:rPr>
        <w:t xml:space="preserve">第五条 </w:t>
      </w:r>
      <w:r>
        <w:rPr>
          <w:rFonts w:ascii="仿宋_GB2312" w:eastAsia="仿宋_GB2312" w:hAnsiTheme="minorEastAsia" w:hint="eastAsia"/>
          <w:bCs/>
          <w:sz w:val="30"/>
          <w:szCs w:val="30"/>
        </w:rPr>
        <w:t>梁思成建筑奖获奖人应具备下列条件：</w:t>
      </w:r>
    </w:p>
    <w:p w:rsidR="002D312C" w:rsidRDefault="00556F01">
      <w:pPr>
        <w:tabs>
          <w:tab w:val="left" w:pos="1125"/>
        </w:tabs>
        <w:spacing w:line="520" w:lineRule="exact"/>
        <w:ind w:firstLineChars="200" w:firstLine="600"/>
        <w:rPr>
          <w:rFonts w:ascii="仿宋_GB2312" w:eastAsia="仿宋_GB2312" w:hAnsiTheme="minorEastAsia"/>
          <w:bCs/>
          <w:sz w:val="30"/>
          <w:szCs w:val="30"/>
        </w:rPr>
      </w:pPr>
      <w:r>
        <w:rPr>
          <w:rFonts w:ascii="仿宋_GB2312" w:eastAsia="仿宋_GB2312" w:hAnsiTheme="minorEastAsia" w:hint="eastAsia"/>
          <w:bCs/>
          <w:sz w:val="30"/>
          <w:szCs w:val="30"/>
        </w:rPr>
        <w:t>（一）热爱和平，诚信友好，没有政治偏见；</w:t>
      </w:r>
    </w:p>
    <w:p w:rsidR="002D312C" w:rsidRDefault="00556F01">
      <w:pPr>
        <w:spacing w:line="520" w:lineRule="exact"/>
        <w:ind w:firstLineChars="200" w:firstLine="600"/>
        <w:rPr>
          <w:rFonts w:ascii="仿宋_GB2312" w:eastAsia="仿宋_GB2312" w:hAnsiTheme="minorEastAsia"/>
          <w:bCs/>
          <w:sz w:val="30"/>
          <w:szCs w:val="30"/>
        </w:rPr>
      </w:pPr>
      <w:r>
        <w:rPr>
          <w:rFonts w:ascii="仿宋_GB2312" w:eastAsia="仿宋_GB2312" w:hAnsiTheme="minorEastAsia" w:hint="eastAsia"/>
          <w:bCs/>
          <w:sz w:val="30"/>
          <w:szCs w:val="30"/>
        </w:rPr>
        <w:t>（二）致力于促进建筑文化的传承和创新，对建筑文化的发展有重要推动作用和突出贡献；</w:t>
      </w:r>
    </w:p>
    <w:p w:rsidR="002D312C" w:rsidRDefault="00556F01">
      <w:pPr>
        <w:spacing w:line="520" w:lineRule="exact"/>
        <w:ind w:firstLineChars="200" w:firstLine="600"/>
        <w:rPr>
          <w:rFonts w:ascii="仿宋_GB2312" w:eastAsia="仿宋_GB2312" w:hAnsiTheme="minorEastAsia"/>
          <w:bCs/>
          <w:sz w:val="30"/>
          <w:szCs w:val="30"/>
        </w:rPr>
      </w:pPr>
      <w:r>
        <w:rPr>
          <w:rFonts w:ascii="仿宋_GB2312" w:eastAsia="仿宋_GB2312" w:hAnsiTheme="minorEastAsia" w:hint="eastAsia"/>
          <w:bCs/>
          <w:sz w:val="30"/>
          <w:szCs w:val="30"/>
        </w:rPr>
        <w:t>（三）其建筑设计作品应为时代精品，在建筑设计领域中有广泛的影响力，有良好的社会、经济和环境效益；</w:t>
      </w:r>
    </w:p>
    <w:p w:rsidR="002D312C" w:rsidRDefault="00556F01">
      <w:pPr>
        <w:spacing w:line="520" w:lineRule="exact"/>
        <w:ind w:firstLineChars="200" w:firstLine="600"/>
        <w:rPr>
          <w:rFonts w:ascii="仿宋_GB2312" w:eastAsia="仿宋_GB2312" w:hAnsiTheme="minorEastAsia"/>
          <w:bCs/>
          <w:sz w:val="30"/>
          <w:szCs w:val="30"/>
        </w:rPr>
      </w:pPr>
      <w:r>
        <w:rPr>
          <w:rFonts w:ascii="仿宋_GB2312" w:eastAsia="仿宋_GB2312" w:hAnsiTheme="minorEastAsia" w:hint="eastAsia"/>
          <w:bCs/>
          <w:sz w:val="30"/>
          <w:szCs w:val="30"/>
        </w:rPr>
        <w:t>（四）其学术成就应有很高的专业声誉，对建筑学研究和建筑教育的发展做出突出贡献。</w:t>
      </w:r>
    </w:p>
    <w:p w:rsidR="002D312C" w:rsidRDefault="002D312C">
      <w:pPr>
        <w:spacing w:line="520" w:lineRule="exact"/>
        <w:rPr>
          <w:rFonts w:ascii="仿宋_GB2312" w:eastAsia="仿宋_GB2312" w:hAnsiTheme="minorEastAsia"/>
          <w:bCs/>
          <w:sz w:val="30"/>
          <w:szCs w:val="30"/>
        </w:rPr>
      </w:pPr>
    </w:p>
    <w:p w:rsidR="002D312C" w:rsidRDefault="00556F01">
      <w:pPr>
        <w:spacing w:line="520" w:lineRule="exact"/>
        <w:jc w:val="center"/>
        <w:rPr>
          <w:rFonts w:ascii="仿宋_GB2312" w:eastAsia="仿宋_GB2312" w:hAnsiTheme="minorEastAsia"/>
          <w:b/>
          <w:bCs/>
          <w:sz w:val="30"/>
          <w:szCs w:val="30"/>
        </w:rPr>
      </w:pPr>
      <w:r>
        <w:rPr>
          <w:rFonts w:ascii="仿宋_GB2312" w:eastAsia="仿宋_GB2312" w:hAnsiTheme="minorEastAsia" w:hint="eastAsia"/>
          <w:b/>
          <w:bCs/>
          <w:sz w:val="30"/>
          <w:szCs w:val="30"/>
        </w:rPr>
        <w:lastRenderedPageBreak/>
        <w:t>第三章 提名和评选程序</w:t>
      </w:r>
    </w:p>
    <w:p w:rsidR="002D312C" w:rsidRPr="00C0607C" w:rsidRDefault="00556F01">
      <w:pPr>
        <w:tabs>
          <w:tab w:val="left" w:pos="1125"/>
        </w:tabs>
        <w:spacing w:line="520" w:lineRule="exact"/>
        <w:ind w:firstLineChars="200" w:firstLine="602"/>
        <w:rPr>
          <w:rFonts w:ascii="仿宋_GB2312" w:eastAsia="仿宋_GB2312" w:hAnsiTheme="minorEastAsia"/>
          <w:bCs/>
          <w:sz w:val="30"/>
          <w:szCs w:val="30"/>
        </w:rPr>
      </w:pPr>
      <w:r>
        <w:rPr>
          <w:rFonts w:ascii="仿宋_GB2312" w:eastAsia="仿宋_GB2312" w:hAnsiTheme="minorEastAsia" w:hint="eastAsia"/>
          <w:b/>
          <w:bCs/>
          <w:sz w:val="30"/>
          <w:szCs w:val="30"/>
        </w:rPr>
        <w:t xml:space="preserve">第六条 </w:t>
      </w:r>
      <w:r w:rsidRPr="00C0607C">
        <w:rPr>
          <w:rFonts w:ascii="仿宋_GB2312" w:eastAsia="仿宋_GB2312" w:hAnsiTheme="minorEastAsia" w:hint="eastAsia"/>
          <w:bCs/>
          <w:sz w:val="30"/>
          <w:szCs w:val="30"/>
        </w:rPr>
        <w:t>本奖候选人须由2位专家提名，并经梁思成建筑奖提名委员会（以下简称：提名委员会）评选产生，不接受个人和单位申报。</w:t>
      </w:r>
    </w:p>
    <w:p w:rsidR="002D312C" w:rsidRPr="00C0607C" w:rsidRDefault="00556F01">
      <w:pPr>
        <w:tabs>
          <w:tab w:val="left" w:pos="1125"/>
        </w:tabs>
        <w:spacing w:line="520" w:lineRule="exact"/>
        <w:ind w:firstLineChars="200" w:firstLine="600"/>
        <w:rPr>
          <w:rFonts w:ascii="仿宋_GB2312" w:eastAsia="仿宋_GB2312" w:hAnsiTheme="minorEastAsia"/>
          <w:bCs/>
          <w:sz w:val="30"/>
          <w:szCs w:val="30"/>
        </w:rPr>
      </w:pPr>
      <w:r w:rsidRPr="00C0607C">
        <w:rPr>
          <w:rFonts w:ascii="仿宋_GB2312" w:eastAsia="仿宋_GB2312" w:hAnsiTheme="minorEastAsia" w:hint="eastAsia"/>
          <w:bCs/>
          <w:sz w:val="30"/>
          <w:szCs w:val="30"/>
        </w:rPr>
        <w:t>（一）提名专家应为建筑学科领域的两院院士、全国工程勘察设计大师或梁思成建筑奖获奖者，被提名人不受国籍与年龄限制；</w:t>
      </w:r>
    </w:p>
    <w:p w:rsidR="002D312C" w:rsidRPr="00C0607C" w:rsidRDefault="00556F01">
      <w:pPr>
        <w:tabs>
          <w:tab w:val="left" w:pos="1125"/>
        </w:tabs>
        <w:spacing w:line="520" w:lineRule="exact"/>
        <w:ind w:firstLineChars="200" w:firstLine="600"/>
        <w:rPr>
          <w:rFonts w:ascii="仿宋_GB2312" w:eastAsia="仿宋_GB2312" w:hAnsiTheme="minorEastAsia"/>
          <w:bCs/>
          <w:sz w:val="30"/>
          <w:szCs w:val="30"/>
        </w:rPr>
      </w:pPr>
      <w:r w:rsidRPr="00C0607C">
        <w:rPr>
          <w:rFonts w:ascii="仿宋_GB2312" w:eastAsia="仿宋_GB2312" w:hAnsiTheme="minorEastAsia" w:hint="eastAsia"/>
          <w:bCs/>
          <w:sz w:val="30"/>
          <w:szCs w:val="30"/>
        </w:rPr>
        <w:t>（二）提名人向提名委员会提交本人签名的推荐信（中英文），被提名人向提名委员会提交个人信息材料（见附表）；</w:t>
      </w:r>
    </w:p>
    <w:p w:rsidR="002D312C" w:rsidRDefault="00556F01">
      <w:pPr>
        <w:tabs>
          <w:tab w:val="left" w:pos="1125"/>
        </w:tabs>
        <w:spacing w:line="520" w:lineRule="exact"/>
        <w:ind w:firstLineChars="200" w:firstLine="600"/>
        <w:rPr>
          <w:rFonts w:ascii="仿宋_GB2312" w:eastAsia="仿宋_GB2312" w:hAnsiTheme="minorEastAsia"/>
          <w:bCs/>
          <w:sz w:val="30"/>
          <w:szCs w:val="30"/>
        </w:rPr>
      </w:pPr>
      <w:r>
        <w:rPr>
          <w:rFonts w:ascii="仿宋_GB2312" w:eastAsia="仿宋_GB2312" w:hAnsiTheme="minorEastAsia" w:hint="eastAsia"/>
          <w:bCs/>
          <w:sz w:val="30"/>
          <w:szCs w:val="30"/>
        </w:rPr>
        <w:t>（三）提名委员会对所有被提名人选进行无记名投票，获得提名委员会半数以上赞同票且排名前八名的被提名人成为候选人；若票数过半的人选不足八名，不再补选；</w:t>
      </w:r>
    </w:p>
    <w:p w:rsidR="00C0607C" w:rsidRPr="00BD676C" w:rsidRDefault="00C0607C" w:rsidP="00C0607C">
      <w:pPr>
        <w:tabs>
          <w:tab w:val="left" w:pos="1125"/>
        </w:tabs>
        <w:spacing w:line="520" w:lineRule="exact"/>
        <w:ind w:firstLineChars="200" w:firstLine="600"/>
        <w:rPr>
          <w:rFonts w:ascii="仿宋_GB2312" w:eastAsia="仿宋_GB2312" w:hAnsiTheme="minorEastAsia"/>
          <w:bCs/>
          <w:color w:val="000000" w:themeColor="text1"/>
          <w:sz w:val="30"/>
          <w:szCs w:val="30"/>
        </w:rPr>
      </w:pPr>
      <w:r w:rsidRPr="00BD676C">
        <w:rPr>
          <w:rFonts w:ascii="仿宋_GB2312" w:eastAsia="仿宋_GB2312" w:hAnsiTheme="minorEastAsia" w:hint="eastAsia"/>
          <w:bCs/>
          <w:color w:val="000000" w:themeColor="text1"/>
          <w:sz w:val="30"/>
          <w:szCs w:val="30"/>
        </w:rPr>
        <w:t>（四）候选人产生后</w:t>
      </w:r>
      <w:r w:rsidR="00B67081" w:rsidRPr="00BD676C">
        <w:rPr>
          <w:rFonts w:ascii="仿宋_GB2312" w:eastAsia="仿宋_GB2312" w:hAnsiTheme="minorEastAsia" w:hint="eastAsia"/>
          <w:bCs/>
          <w:color w:val="000000" w:themeColor="text1"/>
          <w:sz w:val="30"/>
          <w:szCs w:val="30"/>
        </w:rPr>
        <w:t>，</w:t>
      </w:r>
      <w:r w:rsidRPr="00BD676C">
        <w:rPr>
          <w:rFonts w:ascii="仿宋_GB2312" w:eastAsia="仿宋_GB2312" w:hAnsiTheme="minorEastAsia" w:hint="eastAsia"/>
          <w:bCs/>
          <w:color w:val="000000" w:themeColor="text1"/>
          <w:sz w:val="30"/>
          <w:szCs w:val="30"/>
        </w:rPr>
        <w:t>候选人的主要业绩在中国建筑学会网站上公示七个工作日。</w:t>
      </w:r>
    </w:p>
    <w:p w:rsidR="002D312C" w:rsidRDefault="00556F01">
      <w:pPr>
        <w:spacing w:line="520" w:lineRule="exact"/>
        <w:ind w:firstLineChars="200" w:firstLine="602"/>
        <w:rPr>
          <w:rFonts w:ascii="仿宋_GB2312" w:eastAsia="仿宋_GB2312" w:hAnsiTheme="minorEastAsia"/>
          <w:bCs/>
          <w:sz w:val="30"/>
          <w:szCs w:val="30"/>
        </w:rPr>
      </w:pPr>
      <w:r>
        <w:rPr>
          <w:rFonts w:ascii="仿宋_GB2312" w:eastAsia="仿宋_GB2312" w:hAnsiTheme="minorEastAsia" w:hint="eastAsia"/>
          <w:b/>
          <w:bCs/>
          <w:sz w:val="30"/>
          <w:szCs w:val="30"/>
        </w:rPr>
        <w:t>第七条</w:t>
      </w:r>
      <w:r>
        <w:rPr>
          <w:rFonts w:ascii="仿宋_GB2312" w:eastAsia="仿宋_GB2312" w:hAnsiTheme="minorEastAsia" w:hint="eastAsia"/>
          <w:bCs/>
          <w:sz w:val="30"/>
          <w:szCs w:val="30"/>
        </w:rPr>
        <w:t xml:space="preserve"> 获奖者的产生。</w:t>
      </w:r>
      <w:r w:rsidR="00B67081" w:rsidRPr="00BD676C">
        <w:rPr>
          <w:rFonts w:ascii="仿宋_GB2312" w:eastAsia="仿宋_GB2312" w:hAnsiTheme="minorEastAsia" w:hint="eastAsia"/>
          <w:bCs/>
          <w:color w:val="000000" w:themeColor="text1"/>
          <w:sz w:val="30"/>
          <w:szCs w:val="30"/>
        </w:rPr>
        <w:t>公示后的</w:t>
      </w:r>
      <w:r>
        <w:rPr>
          <w:rFonts w:ascii="仿宋_GB2312" w:eastAsia="仿宋_GB2312" w:hAnsiTheme="minorEastAsia" w:hint="eastAsia"/>
          <w:bCs/>
          <w:spacing w:val="2"/>
          <w:sz w:val="30"/>
          <w:szCs w:val="30"/>
        </w:rPr>
        <w:t>候选人名单提交梁思成建筑奖评选委员会（以下简称：评选委员会）。评选委员会对入围候选人进行全面评议，</w:t>
      </w:r>
      <w:r>
        <w:rPr>
          <w:rFonts w:ascii="仿宋_GB2312" w:eastAsia="仿宋_GB2312" w:hAnsiTheme="minorEastAsia" w:hint="eastAsia"/>
          <w:bCs/>
          <w:spacing w:val="4"/>
          <w:sz w:val="30"/>
          <w:szCs w:val="30"/>
        </w:rPr>
        <w:t>并采用无</w:t>
      </w:r>
      <w:r>
        <w:rPr>
          <w:rFonts w:ascii="仿宋_GB2312" w:eastAsia="仿宋_GB2312" w:hAnsiTheme="minorEastAsia" w:hint="eastAsia"/>
          <w:bCs/>
          <w:sz w:val="30"/>
          <w:szCs w:val="30"/>
        </w:rPr>
        <w:t>记名投票方式，</w:t>
      </w:r>
      <w:r>
        <w:rPr>
          <w:rFonts w:ascii="仿宋_GB2312" w:eastAsia="仿宋_GB2312" w:hAnsiTheme="minorEastAsia" w:hint="eastAsia"/>
          <w:bCs/>
          <w:spacing w:val="2"/>
          <w:sz w:val="30"/>
          <w:szCs w:val="30"/>
        </w:rPr>
        <w:t>对候选人进行多轮投票</w:t>
      </w:r>
      <w:r>
        <w:rPr>
          <w:rFonts w:ascii="仿宋_GB2312" w:eastAsia="仿宋_GB2312" w:hAnsiTheme="minorEastAsia" w:hint="eastAsia"/>
          <w:bCs/>
          <w:sz w:val="30"/>
          <w:szCs w:val="30"/>
        </w:rPr>
        <w:t>，以每轮减半数的淘汰方式产生晋级名单及其顺序，最终评选出两名获奖者。</w:t>
      </w:r>
    </w:p>
    <w:p w:rsidR="002D312C" w:rsidRDefault="00556F01">
      <w:pPr>
        <w:spacing w:line="520" w:lineRule="exact"/>
        <w:ind w:firstLineChars="200" w:firstLine="600"/>
        <w:rPr>
          <w:rFonts w:ascii="仿宋_GB2312" w:eastAsia="仿宋_GB2312" w:hAnsiTheme="minorEastAsia"/>
          <w:bCs/>
          <w:sz w:val="30"/>
          <w:szCs w:val="30"/>
        </w:rPr>
      </w:pPr>
      <w:r>
        <w:rPr>
          <w:rFonts w:ascii="仿宋_GB2312" w:eastAsia="仿宋_GB2312" w:hAnsiTheme="minorEastAsia" w:hint="eastAsia"/>
          <w:bCs/>
          <w:sz w:val="30"/>
          <w:szCs w:val="30"/>
        </w:rPr>
        <w:t>未能获奖的候选人可以成为下一届候选人。候选人连续三届未能当选者，需隔一届后方能再被提名。</w:t>
      </w:r>
    </w:p>
    <w:p w:rsidR="002D312C" w:rsidRDefault="002D312C">
      <w:pPr>
        <w:spacing w:line="520" w:lineRule="exact"/>
        <w:rPr>
          <w:rFonts w:ascii="仿宋_GB2312" w:eastAsia="仿宋_GB2312" w:hAnsiTheme="minorEastAsia"/>
          <w:bCs/>
          <w:sz w:val="30"/>
          <w:szCs w:val="30"/>
        </w:rPr>
      </w:pPr>
    </w:p>
    <w:p w:rsidR="002D312C" w:rsidRDefault="00556F01">
      <w:pPr>
        <w:spacing w:line="520" w:lineRule="exact"/>
        <w:jc w:val="center"/>
        <w:rPr>
          <w:rFonts w:ascii="仿宋_GB2312" w:eastAsia="仿宋_GB2312" w:hAnsiTheme="minorEastAsia"/>
          <w:b/>
          <w:bCs/>
          <w:sz w:val="30"/>
          <w:szCs w:val="30"/>
        </w:rPr>
      </w:pPr>
      <w:r>
        <w:rPr>
          <w:rFonts w:ascii="仿宋_GB2312" w:eastAsia="仿宋_GB2312" w:hAnsiTheme="minorEastAsia" w:hint="eastAsia"/>
          <w:b/>
          <w:bCs/>
          <w:sz w:val="30"/>
          <w:szCs w:val="30"/>
        </w:rPr>
        <w:t>第四章 提名委员会和评选委员会</w:t>
      </w:r>
    </w:p>
    <w:p w:rsidR="002D312C" w:rsidRDefault="00556F01">
      <w:pPr>
        <w:spacing w:line="520" w:lineRule="exact"/>
        <w:ind w:firstLineChars="202" w:firstLine="608"/>
        <w:rPr>
          <w:rFonts w:ascii="仿宋_GB2312" w:eastAsia="仿宋_GB2312" w:hAnsiTheme="minorEastAsia" w:cs="仿宋_GB2312"/>
          <w:kern w:val="0"/>
          <w:sz w:val="30"/>
          <w:szCs w:val="30"/>
        </w:rPr>
      </w:pPr>
      <w:r>
        <w:rPr>
          <w:rFonts w:ascii="仿宋_GB2312" w:eastAsia="仿宋_GB2312" w:hAnsiTheme="minorEastAsia" w:cs="仿宋_GB2312" w:hint="eastAsia"/>
          <w:b/>
          <w:kern w:val="0"/>
          <w:sz w:val="30"/>
          <w:szCs w:val="30"/>
        </w:rPr>
        <w:t>第八条</w:t>
      </w:r>
      <w:r>
        <w:rPr>
          <w:rFonts w:ascii="仿宋_GB2312" w:eastAsia="仿宋_GB2312" w:hAnsiTheme="minorEastAsia" w:cs="仿宋_GB2312" w:hint="eastAsia"/>
          <w:kern w:val="0"/>
          <w:sz w:val="30"/>
          <w:szCs w:val="30"/>
        </w:rPr>
        <w:t xml:space="preserve"> 提名委员会由中国建筑学会邀请国内建筑领域知名专家组成，人数为9至13位的奇数，专家应具有一定专业代表性、地域性和广泛性。提名委员会的委员不应成为本届被提名人。</w:t>
      </w:r>
    </w:p>
    <w:p w:rsidR="002D312C" w:rsidRDefault="00556F01">
      <w:pPr>
        <w:spacing w:line="520" w:lineRule="exact"/>
        <w:ind w:firstLineChars="202" w:firstLine="608"/>
        <w:rPr>
          <w:rFonts w:ascii="仿宋_GB2312" w:eastAsia="仿宋_GB2312" w:hAnsiTheme="minorEastAsia"/>
          <w:bCs/>
          <w:sz w:val="30"/>
          <w:szCs w:val="30"/>
        </w:rPr>
      </w:pPr>
      <w:r>
        <w:rPr>
          <w:rFonts w:ascii="仿宋_GB2312" w:eastAsia="仿宋_GB2312" w:hAnsiTheme="minorEastAsia" w:cs="仿宋_GB2312" w:hint="eastAsia"/>
          <w:b/>
          <w:kern w:val="0"/>
          <w:sz w:val="30"/>
          <w:szCs w:val="30"/>
        </w:rPr>
        <w:lastRenderedPageBreak/>
        <w:t>第九条</w:t>
      </w:r>
      <w:r>
        <w:rPr>
          <w:rFonts w:ascii="仿宋_GB2312" w:eastAsia="仿宋_GB2312" w:hAnsiTheme="minorEastAsia" w:cs="仿宋_GB2312" w:hint="eastAsia"/>
          <w:kern w:val="0"/>
          <w:sz w:val="30"/>
          <w:szCs w:val="30"/>
        </w:rPr>
        <w:t xml:space="preserve"> </w:t>
      </w:r>
      <w:r>
        <w:rPr>
          <w:rFonts w:ascii="仿宋_GB2312" w:eastAsia="仿宋_GB2312" w:hAnsiTheme="minorEastAsia" w:hint="eastAsia"/>
          <w:bCs/>
          <w:sz w:val="30"/>
          <w:szCs w:val="30"/>
        </w:rPr>
        <w:t>评选委员会由</w:t>
      </w:r>
      <w:r>
        <w:rPr>
          <w:rFonts w:ascii="仿宋_GB2312" w:eastAsia="仿宋_GB2312" w:hAnsiTheme="minorEastAsia" w:cs="仿宋_GB2312" w:hint="eastAsia"/>
          <w:kern w:val="0"/>
          <w:sz w:val="30"/>
          <w:szCs w:val="30"/>
        </w:rPr>
        <w:t>中国建筑学会</w:t>
      </w:r>
      <w:r>
        <w:rPr>
          <w:rFonts w:ascii="仿宋_GB2312" w:eastAsia="仿宋_GB2312" w:hAnsiTheme="minorEastAsia" w:hint="eastAsia"/>
          <w:bCs/>
          <w:sz w:val="30"/>
          <w:szCs w:val="30"/>
        </w:rPr>
        <w:t>在世界范围内邀请认同本奖项核心价值的具有良好专业声誉的建筑师和相关领域专家组成，人数为</w:t>
      </w:r>
      <w:r>
        <w:rPr>
          <w:rFonts w:ascii="仿宋_GB2312" w:eastAsia="仿宋_GB2312" w:hAnsiTheme="minorEastAsia" w:cs="仿宋_GB2312" w:hint="eastAsia"/>
          <w:kern w:val="0"/>
          <w:sz w:val="30"/>
          <w:szCs w:val="30"/>
        </w:rPr>
        <w:t>9至13位的奇数</w:t>
      </w:r>
      <w:r>
        <w:rPr>
          <w:rFonts w:ascii="仿宋_GB2312" w:eastAsia="仿宋_GB2312" w:hAnsiTheme="minorEastAsia" w:hint="eastAsia"/>
          <w:bCs/>
          <w:sz w:val="30"/>
          <w:szCs w:val="30"/>
        </w:rPr>
        <w:t>，</w:t>
      </w:r>
      <w:r>
        <w:rPr>
          <w:rFonts w:ascii="仿宋_GB2312" w:eastAsia="仿宋_GB2312" w:hAnsiTheme="minorEastAsia" w:cs="仿宋_GB2312" w:hint="eastAsia"/>
          <w:kern w:val="0"/>
          <w:sz w:val="30"/>
          <w:szCs w:val="30"/>
        </w:rPr>
        <w:t>其中包括国际建筑师协会的代表</w:t>
      </w:r>
      <w:r>
        <w:rPr>
          <w:rFonts w:ascii="仿宋_GB2312" w:eastAsia="仿宋_GB2312" w:hAnsiTheme="minorEastAsia" w:hint="eastAsia"/>
          <w:bCs/>
          <w:sz w:val="30"/>
          <w:szCs w:val="30"/>
        </w:rPr>
        <w:t>。为保持奖项的延续性，上一届的获奖者将有责任担任本届评选委员会委员，经提名委员会确定的候选人不应成为本届评选委员会委员。</w:t>
      </w:r>
    </w:p>
    <w:p w:rsidR="002D312C" w:rsidRDefault="00556F01">
      <w:pPr>
        <w:spacing w:line="520" w:lineRule="exact"/>
        <w:ind w:firstLineChars="202" w:firstLine="606"/>
        <w:rPr>
          <w:rFonts w:ascii="仿宋_GB2312" w:eastAsia="仿宋_GB2312" w:hAnsiTheme="minorEastAsia"/>
          <w:bCs/>
          <w:sz w:val="30"/>
          <w:szCs w:val="30"/>
        </w:rPr>
      </w:pPr>
      <w:r>
        <w:rPr>
          <w:rFonts w:ascii="仿宋_GB2312" w:eastAsia="仿宋_GB2312" w:hAnsiTheme="minorEastAsia" w:hint="eastAsia"/>
          <w:bCs/>
          <w:sz w:val="30"/>
          <w:szCs w:val="30"/>
        </w:rPr>
        <w:t>当届提名委员会委员也可被邀请作为评选委员会委员。</w:t>
      </w:r>
    </w:p>
    <w:p w:rsidR="002D312C" w:rsidRDefault="002D312C">
      <w:pPr>
        <w:spacing w:line="520" w:lineRule="exact"/>
        <w:rPr>
          <w:rFonts w:ascii="仿宋_GB2312" w:eastAsia="仿宋_GB2312" w:hAnsiTheme="minorEastAsia" w:cs="仿宋_GB2312"/>
          <w:kern w:val="0"/>
          <w:sz w:val="30"/>
          <w:szCs w:val="30"/>
        </w:rPr>
      </w:pPr>
    </w:p>
    <w:p w:rsidR="002D312C" w:rsidRDefault="00556F01">
      <w:pPr>
        <w:spacing w:line="520" w:lineRule="exact"/>
        <w:jc w:val="center"/>
        <w:rPr>
          <w:rFonts w:ascii="仿宋_GB2312" w:eastAsia="仿宋_GB2312" w:hAnsiTheme="minorEastAsia" w:cs="仿宋_GB2312"/>
          <w:b/>
          <w:kern w:val="0"/>
          <w:sz w:val="30"/>
          <w:szCs w:val="30"/>
        </w:rPr>
      </w:pPr>
      <w:r>
        <w:rPr>
          <w:rFonts w:ascii="仿宋_GB2312" w:eastAsia="仿宋_GB2312" w:hAnsiTheme="minorEastAsia" w:cs="仿宋_GB2312" w:hint="eastAsia"/>
          <w:b/>
          <w:kern w:val="0"/>
          <w:sz w:val="30"/>
          <w:szCs w:val="30"/>
        </w:rPr>
        <w:t>第五章 附则</w:t>
      </w:r>
    </w:p>
    <w:p w:rsidR="002D312C" w:rsidRDefault="00556F01">
      <w:pPr>
        <w:tabs>
          <w:tab w:val="left" w:pos="1125"/>
        </w:tabs>
        <w:spacing w:line="520" w:lineRule="exact"/>
        <w:ind w:firstLineChars="200" w:firstLine="602"/>
        <w:rPr>
          <w:rFonts w:ascii="仿宋_GB2312" w:eastAsia="仿宋_GB2312" w:hAnsiTheme="minorEastAsia"/>
          <w:bCs/>
          <w:sz w:val="30"/>
          <w:szCs w:val="30"/>
        </w:rPr>
      </w:pPr>
      <w:r>
        <w:rPr>
          <w:rFonts w:ascii="仿宋_GB2312" w:eastAsia="仿宋_GB2312" w:hAnsiTheme="minorEastAsia" w:hint="eastAsia"/>
          <w:b/>
          <w:bCs/>
          <w:sz w:val="30"/>
          <w:szCs w:val="30"/>
        </w:rPr>
        <w:t>第十条</w:t>
      </w:r>
      <w:r>
        <w:rPr>
          <w:rFonts w:ascii="仿宋_GB2312" w:eastAsia="仿宋_GB2312" w:hAnsiTheme="minorEastAsia" w:hint="eastAsia"/>
          <w:bCs/>
          <w:sz w:val="30"/>
          <w:szCs w:val="30"/>
        </w:rPr>
        <w:t xml:space="preserve"> 评选工作坚持公开、公正和公平的原则，坚持高标准、严要求，促发展。</w:t>
      </w:r>
    </w:p>
    <w:p w:rsidR="002D312C" w:rsidRPr="00C0607C" w:rsidRDefault="00556F01">
      <w:pPr>
        <w:tabs>
          <w:tab w:val="left" w:pos="1125"/>
        </w:tabs>
        <w:spacing w:line="520" w:lineRule="exact"/>
        <w:ind w:firstLineChars="200" w:firstLine="602"/>
        <w:rPr>
          <w:rFonts w:ascii="仿宋_GB2312" w:eastAsia="仿宋_GB2312" w:hAnsiTheme="minorEastAsia"/>
          <w:bCs/>
          <w:sz w:val="30"/>
          <w:szCs w:val="30"/>
        </w:rPr>
      </w:pPr>
      <w:r>
        <w:rPr>
          <w:rFonts w:ascii="仿宋_GB2312" w:eastAsia="仿宋_GB2312" w:hAnsiTheme="minorEastAsia" w:hint="eastAsia"/>
          <w:b/>
          <w:bCs/>
          <w:sz w:val="30"/>
          <w:szCs w:val="30"/>
        </w:rPr>
        <w:t>第十一条</w:t>
      </w:r>
      <w:r>
        <w:rPr>
          <w:rFonts w:ascii="仿宋_GB2312" w:eastAsia="仿宋_GB2312" w:hAnsiTheme="minorEastAsia" w:hint="eastAsia"/>
          <w:bCs/>
          <w:sz w:val="30"/>
          <w:szCs w:val="30"/>
        </w:rPr>
        <w:t xml:space="preserve"> </w:t>
      </w:r>
      <w:r w:rsidRPr="00C0607C">
        <w:rPr>
          <w:rFonts w:ascii="仿宋_GB2312" w:eastAsia="仿宋_GB2312" w:hAnsiTheme="minorEastAsia" w:hint="eastAsia"/>
          <w:bCs/>
          <w:sz w:val="30"/>
          <w:szCs w:val="30"/>
        </w:rPr>
        <w:t>每届的评选年度发布梁思成建筑奖接受提名信息；评选结果在评选结束后1个月内公布；颁奖仪式在评选年度的第二年举行。评选信息在中国建筑学会官方网站及国内外相关媒体上发布。</w:t>
      </w:r>
    </w:p>
    <w:p w:rsidR="002D312C" w:rsidRPr="00C0607C" w:rsidRDefault="00556F01">
      <w:pPr>
        <w:tabs>
          <w:tab w:val="left" w:pos="1125"/>
        </w:tabs>
        <w:spacing w:line="520" w:lineRule="exact"/>
        <w:ind w:firstLineChars="200" w:firstLine="602"/>
        <w:rPr>
          <w:rFonts w:ascii="仿宋_GB2312" w:eastAsia="仿宋_GB2312" w:hAnsiTheme="minorEastAsia"/>
          <w:bCs/>
          <w:sz w:val="30"/>
          <w:szCs w:val="30"/>
        </w:rPr>
      </w:pPr>
      <w:r w:rsidRPr="00C0607C">
        <w:rPr>
          <w:rFonts w:ascii="仿宋_GB2312" w:eastAsia="仿宋_GB2312" w:hAnsiTheme="minorEastAsia" w:hint="eastAsia"/>
          <w:b/>
          <w:bCs/>
          <w:sz w:val="30"/>
          <w:szCs w:val="30"/>
        </w:rPr>
        <w:t>第十二条</w:t>
      </w:r>
      <w:r w:rsidRPr="00C0607C">
        <w:rPr>
          <w:rFonts w:ascii="仿宋_GB2312" w:eastAsia="仿宋_GB2312" w:hAnsiTheme="minorEastAsia" w:hint="eastAsia"/>
          <w:bCs/>
          <w:sz w:val="30"/>
          <w:szCs w:val="30"/>
        </w:rPr>
        <w:t xml:space="preserve"> 梁思成建筑奖获得者用于参加本奖项评选提交的作品资料，中国建筑学会对其拥有无偿的使用权，且仅用于梁思成建筑奖相关图书的出版发行以及媒体、网络和展览的宣传推介。</w:t>
      </w:r>
    </w:p>
    <w:p w:rsidR="002D312C" w:rsidRPr="00C0607C" w:rsidRDefault="00556F01">
      <w:pPr>
        <w:tabs>
          <w:tab w:val="left" w:pos="1125"/>
        </w:tabs>
        <w:spacing w:line="520" w:lineRule="exact"/>
        <w:ind w:firstLineChars="200" w:firstLine="602"/>
        <w:rPr>
          <w:rFonts w:ascii="仿宋_GB2312" w:eastAsia="仿宋_GB2312" w:hAnsiTheme="minorEastAsia"/>
          <w:bCs/>
          <w:sz w:val="30"/>
          <w:szCs w:val="30"/>
        </w:rPr>
      </w:pPr>
      <w:r w:rsidRPr="00C0607C">
        <w:rPr>
          <w:rFonts w:ascii="仿宋_GB2312" w:eastAsia="仿宋_GB2312" w:hAnsiTheme="minorEastAsia" w:hint="eastAsia"/>
          <w:b/>
          <w:bCs/>
          <w:sz w:val="30"/>
          <w:szCs w:val="30"/>
        </w:rPr>
        <w:t>第十三条</w:t>
      </w:r>
      <w:r w:rsidRPr="00C0607C">
        <w:rPr>
          <w:rFonts w:ascii="仿宋_GB2312" w:eastAsia="仿宋_GB2312" w:hAnsiTheme="minorEastAsia" w:hint="eastAsia"/>
          <w:bCs/>
          <w:sz w:val="30"/>
          <w:szCs w:val="30"/>
        </w:rPr>
        <w:t xml:space="preserve"> 本办法由中国建筑学会负责解释。</w:t>
      </w:r>
    </w:p>
    <w:p w:rsidR="002D312C" w:rsidRPr="00C0607C" w:rsidRDefault="00556F01">
      <w:pPr>
        <w:tabs>
          <w:tab w:val="left" w:pos="1125"/>
        </w:tabs>
        <w:spacing w:line="520" w:lineRule="exact"/>
        <w:ind w:firstLineChars="200" w:firstLine="602"/>
        <w:rPr>
          <w:rFonts w:ascii="仿宋_GB2312" w:eastAsia="仿宋_GB2312" w:hAnsiTheme="minorEastAsia"/>
          <w:bCs/>
          <w:sz w:val="30"/>
          <w:szCs w:val="30"/>
        </w:rPr>
      </w:pPr>
      <w:r w:rsidRPr="00C0607C">
        <w:rPr>
          <w:rFonts w:ascii="仿宋_GB2312" w:eastAsia="仿宋_GB2312" w:hAnsiTheme="minorEastAsia" w:hint="eastAsia"/>
          <w:b/>
          <w:bCs/>
          <w:sz w:val="30"/>
          <w:szCs w:val="30"/>
        </w:rPr>
        <w:t>第十四条</w:t>
      </w:r>
      <w:r w:rsidRPr="00C0607C">
        <w:rPr>
          <w:rFonts w:ascii="仿宋_GB2312" w:eastAsia="仿宋_GB2312" w:hAnsiTheme="minorEastAsia" w:hint="eastAsia"/>
          <w:bCs/>
          <w:sz w:val="30"/>
          <w:szCs w:val="30"/>
        </w:rPr>
        <w:t xml:space="preserve"> 本办法自2019年5月21日起实施。</w:t>
      </w:r>
    </w:p>
    <w:p w:rsidR="002D312C" w:rsidRDefault="002D312C">
      <w:pPr>
        <w:spacing w:line="520" w:lineRule="exact"/>
        <w:rPr>
          <w:rFonts w:ascii="仿宋_GB2312" w:eastAsia="仿宋_GB2312" w:hAnsiTheme="minorEastAsia"/>
          <w:sz w:val="30"/>
          <w:szCs w:val="30"/>
        </w:rPr>
      </w:pPr>
    </w:p>
    <w:p w:rsidR="002D312C" w:rsidRDefault="002D312C">
      <w:pPr>
        <w:spacing w:line="520" w:lineRule="exact"/>
        <w:rPr>
          <w:rFonts w:ascii="仿宋_GB2312" w:eastAsia="仿宋_GB2312" w:hAnsiTheme="minorEastAsia"/>
          <w:sz w:val="30"/>
          <w:szCs w:val="30"/>
        </w:rPr>
      </w:pPr>
    </w:p>
    <w:p w:rsidR="00C0607C" w:rsidRDefault="00C0607C">
      <w:pPr>
        <w:spacing w:line="520" w:lineRule="exact"/>
        <w:rPr>
          <w:rFonts w:ascii="仿宋_GB2312" w:eastAsia="仿宋_GB2312" w:hAnsiTheme="minorEastAsia"/>
          <w:sz w:val="30"/>
          <w:szCs w:val="30"/>
        </w:rPr>
      </w:pPr>
    </w:p>
    <w:p w:rsidR="00C0607C" w:rsidRDefault="00C0607C">
      <w:pPr>
        <w:spacing w:line="520" w:lineRule="exact"/>
        <w:rPr>
          <w:rFonts w:ascii="仿宋_GB2312" w:eastAsia="仿宋_GB2312" w:hAnsiTheme="minorEastAsia"/>
          <w:sz w:val="30"/>
          <w:szCs w:val="30"/>
        </w:rPr>
      </w:pPr>
    </w:p>
    <w:p w:rsidR="00C0607C" w:rsidRDefault="00C0607C">
      <w:pPr>
        <w:spacing w:line="520" w:lineRule="exact"/>
        <w:rPr>
          <w:rFonts w:ascii="仿宋_GB2312" w:eastAsia="仿宋_GB2312" w:hAnsiTheme="minorEastAsia"/>
          <w:sz w:val="30"/>
          <w:szCs w:val="30"/>
        </w:rPr>
      </w:pPr>
    </w:p>
    <w:p w:rsidR="002D312C" w:rsidRDefault="002D312C">
      <w:pPr>
        <w:spacing w:line="520" w:lineRule="exact"/>
        <w:rPr>
          <w:rFonts w:ascii="仿宋_GB2312" w:eastAsia="仿宋_GB2312" w:hAnsiTheme="minorEastAsia"/>
          <w:sz w:val="30"/>
          <w:szCs w:val="30"/>
        </w:rPr>
      </w:pPr>
    </w:p>
    <w:p w:rsidR="002D312C" w:rsidRDefault="00556F01">
      <w:pPr>
        <w:spacing w:line="480" w:lineRule="exact"/>
        <w:rPr>
          <w:rFonts w:ascii="仿宋_GB2312" w:eastAsia="仿宋_GB2312" w:hAnsiTheme="minorEastAsia"/>
          <w:b/>
          <w:sz w:val="30"/>
          <w:szCs w:val="30"/>
        </w:rPr>
      </w:pPr>
      <w:r>
        <w:rPr>
          <w:rFonts w:ascii="仿宋_GB2312" w:eastAsia="仿宋_GB2312" w:hAnsiTheme="minorEastAsia" w:hint="eastAsia"/>
          <w:b/>
          <w:sz w:val="30"/>
          <w:szCs w:val="30"/>
        </w:rPr>
        <w:lastRenderedPageBreak/>
        <w:t>附表</w:t>
      </w:r>
    </w:p>
    <w:p w:rsidR="002D312C" w:rsidRDefault="00556F01">
      <w:pPr>
        <w:spacing w:line="440" w:lineRule="exact"/>
        <w:jc w:val="center"/>
        <w:rPr>
          <w:rFonts w:ascii="仿宋_GB2312" w:eastAsia="仿宋_GB2312" w:hAnsiTheme="minorEastAsia"/>
          <w:b/>
          <w:sz w:val="28"/>
          <w:szCs w:val="28"/>
        </w:rPr>
      </w:pPr>
      <w:r>
        <w:rPr>
          <w:rFonts w:ascii="仿宋_GB2312" w:eastAsia="仿宋_GB2312" w:hAnsiTheme="minorEastAsia" w:hint="eastAsia"/>
          <w:b/>
          <w:sz w:val="28"/>
          <w:szCs w:val="28"/>
        </w:rPr>
        <w:t>个人信息材料</w:t>
      </w:r>
    </w:p>
    <w:p w:rsidR="002D312C" w:rsidRDefault="002D312C">
      <w:pPr>
        <w:spacing w:line="440" w:lineRule="exact"/>
        <w:jc w:val="center"/>
        <w:rPr>
          <w:rFonts w:ascii="仿宋_GB2312" w:eastAsia="仿宋_GB2312" w:hAnsiTheme="minorEastAsia"/>
          <w:sz w:val="28"/>
          <w:szCs w:val="28"/>
        </w:rPr>
      </w:pPr>
    </w:p>
    <w:p w:rsidR="002D312C" w:rsidRDefault="00556F01">
      <w:pPr>
        <w:spacing w:line="440" w:lineRule="exact"/>
        <w:rPr>
          <w:rFonts w:ascii="仿宋_GB2312" w:eastAsia="仿宋_GB2312" w:hAnsiTheme="minorEastAsia"/>
          <w:sz w:val="28"/>
          <w:szCs w:val="28"/>
        </w:rPr>
      </w:pPr>
      <w:r>
        <w:rPr>
          <w:rFonts w:ascii="仿宋_GB2312" w:eastAsia="仿宋_GB2312" w:hAnsiTheme="minorEastAsia" w:hint="eastAsia"/>
          <w:sz w:val="28"/>
          <w:szCs w:val="28"/>
        </w:rPr>
        <w:t>姓名（中英文）、出生年月、出生地、国籍</w:t>
      </w:r>
    </w:p>
    <w:p w:rsidR="002D312C" w:rsidRDefault="00556F01">
      <w:pPr>
        <w:spacing w:line="440" w:lineRule="exact"/>
        <w:rPr>
          <w:rFonts w:ascii="仿宋_GB2312" w:eastAsia="仿宋_GB2312" w:hAnsiTheme="minorEastAsia"/>
          <w:sz w:val="28"/>
          <w:szCs w:val="28"/>
        </w:rPr>
      </w:pPr>
      <w:r>
        <w:rPr>
          <w:rFonts w:ascii="仿宋_GB2312" w:eastAsia="仿宋_GB2312" w:hAnsiTheme="minorEastAsia" w:hint="eastAsia"/>
          <w:sz w:val="28"/>
          <w:szCs w:val="28"/>
        </w:rPr>
        <w:t>工作单位、职务职称</w:t>
      </w:r>
    </w:p>
    <w:p w:rsidR="002D312C" w:rsidRDefault="00556F01">
      <w:pPr>
        <w:spacing w:line="440" w:lineRule="exact"/>
        <w:rPr>
          <w:rFonts w:ascii="仿宋_GB2312" w:eastAsia="仿宋_GB2312" w:hAnsiTheme="minorEastAsia"/>
          <w:sz w:val="28"/>
          <w:szCs w:val="28"/>
        </w:rPr>
      </w:pPr>
      <w:r>
        <w:rPr>
          <w:rFonts w:ascii="仿宋_GB2312" w:eastAsia="仿宋_GB2312" w:hAnsiTheme="minorEastAsia" w:hint="eastAsia"/>
          <w:sz w:val="28"/>
          <w:szCs w:val="28"/>
        </w:rPr>
        <w:t>主要学历：</w:t>
      </w:r>
    </w:p>
    <w:p w:rsidR="002D312C" w:rsidRDefault="00556F01">
      <w:pPr>
        <w:spacing w:line="440" w:lineRule="exact"/>
        <w:rPr>
          <w:rFonts w:ascii="仿宋_GB2312" w:eastAsia="仿宋_GB2312" w:hAnsiTheme="minorEastAsia"/>
          <w:sz w:val="28"/>
          <w:szCs w:val="28"/>
        </w:rPr>
      </w:pPr>
      <w:r>
        <w:rPr>
          <w:rFonts w:ascii="仿宋_GB2312" w:eastAsia="仿宋_GB2312" w:hAnsiTheme="minorEastAsia" w:hint="eastAsia"/>
          <w:sz w:val="28"/>
          <w:szCs w:val="28"/>
        </w:rPr>
        <w:t>主要工作经历：</w:t>
      </w:r>
    </w:p>
    <w:p w:rsidR="002D312C" w:rsidRDefault="00556F01">
      <w:pPr>
        <w:spacing w:line="440" w:lineRule="exact"/>
        <w:rPr>
          <w:rFonts w:ascii="仿宋_GB2312" w:eastAsia="仿宋_GB2312" w:hAnsiTheme="minorEastAsia"/>
          <w:sz w:val="28"/>
          <w:szCs w:val="28"/>
        </w:rPr>
      </w:pPr>
      <w:r>
        <w:rPr>
          <w:rFonts w:ascii="仿宋_GB2312" w:eastAsia="仿宋_GB2312" w:hAnsiTheme="minorEastAsia" w:hint="eastAsia"/>
          <w:sz w:val="28"/>
          <w:szCs w:val="28"/>
        </w:rPr>
        <w:t>主要获奖项目：</w:t>
      </w:r>
    </w:p>
    <w:p w:rsidR="002D312C" w:rsidRDefault="00556F01">
      <w:pPr>
        <w:spacing w:line="440" w:lineRule="exact"/>
        <w:rPr>
          <w:rFonts w:ascii="仿宋_GB2312" w:eastAsia="仿宋_GB2312" w:hAnsiTheme="minorEastAsia"/>
          <w:sz w:val="28"/>
          <w:szCs w:val="28"/>
        </w:rPr>
      </w:pPr>
      <w:r>
        <w:rPr>
          <w:rFonts w:ascii="仿宋_GB2312" w:eastAsia="仿宋_GB2312" w:hAnsiTheme="minorEastAsia" w:hint="eastAsia"/>
          <w:sz w:val="28"/>
          <w:szCs w:val="28"/>
        </w:rPr>
        <w:t>主要论文著作：</w:t>
      </w:r>
    </w:p>
    <w:p w:rsidR="002D312C" w:rsidRDefault="00556F01">
      <w:pPr>
        <w:spacing w:line="440" w:lineRule="exact"/>
        <w:rPr>
          <w:rFonts w:ascii="仿宋_GB2312" w:eastAsia="仿宋_GB2312" w:hAnsiTheme="minorEastAsia"/>
          <w:sz w:val="28"/>
          <w:szCs w:val="28"/>
        </w:rPr>
      </w:pPr>
      <w:r>
        <w:rPr>
          <w:rFonts w:ascii="仿宋_GB2312" w:eastAsia="仿宋_GB2312" w:hAnsiTheme="minorEastAsia" w:hint="eastAsia"/>
          <w:sz w:val="28"/>
          <w:szCs w:val="28"/>
        </w:rPr>
        <w:t>主要学术兼职：</w:t>
      </w:r>
    </w:p>
    <w:p w:rsidR="002D312C" w:rsidRDefault="00556F01">
      <w:pPr>
        <w:spacing w:line="440" w:lineRule="exact"/>
        <w:rPr>
          <w:rFonts w:ascii="仿宋_GB2312" w:eastAsia="仿宋_GB2312" w:hAnsiTheme="minorEastAsia"/>
          <w:sz w:val="28"/>
          <w:szCs w:val="28"/>
        </w:rPr>
      </w:pPr>
      <w:r>
        <w:rPr>
          <w:rFonts w:ascii="仿宋_GB2312" w:eastAsia="仿宋_GB2312" w:hAnsiTheme="minorEastAsia" w:hint="eastAsia"/>
          <w:sz w:val="28"/>
          <w:szCs w:val="28"/>
        </w:rPr>
        <w:t>专业理论阐述（建筑理念、学术研究、创作经历及其心得与经验，1500字以内）；</w:t>
      </w:r>
    </w:p>
    <w:p w:rsidR="002D312C" w:rsidRDefault="00556F01">
      <w:pPr>
        <w:spacing w:line="440" w:lineRule="exact"/>
        <w:rPr>
          <w:rFonts w:ascii="仿宋_GB2312" w:eastAsia="仿宋_GB2312" w:hAnsiTheme="minorEastAsia"/>
          <w:sz w:val="28"/>
          <w:szCs w:val="28"/>
        </w:rPr>
      </w:pPr>
      <w:r>
        <w:rPr>
          <w:rFonts w:ascii="仿宋_GB2312" w:eastAsia="仿宋_GB2312" w:hAnsiTheme="minorEastAsia" w:hint="eastAsia"/>
          <w:sz w:val="28"/>
          <w:szCs w:val="28"/>
        </w:rPr>
        <w:t>主要建成作品（按照年份顺序排列，每个作品需注明项目名称、地点、规模、建成时间、主要设计人和团队、项目概况，以及建成后实景照片或能表达设计理念的主要图纸5-10张）。</w:t>
      </w:r>
    </w:p>
    <w:p w:rsidR="002D312C" w:rsidRDefault="00556F01">
      <w:pPr>
        <w:spacing w:line="440" w:lineRule="exact"/>
        <w:rPr>
          <w:rFonts w:ascii="仿宋_GB2312" w:eastAsia="仿宋_GB2312" w:hAnsiTheme="minorEastAsia"/>
          <w:sz w:val="28"/>
          <w:szCs w:val="28"/>
        </w:rPr>
      </w:pPr>
      <w:r>
        <w:rPr>
          <w:rFonts w:ascii="仿宋_GB2312" w:eastAsia="仿宋_GB2312" w:hAnsiTheme="minorEastAsia" w:hint="eastAsia"/>
          <w:sz w:val="28"/>
          <w:szCs w:val="28"/>
        </w:rPr>
        <w:t>本人电子版半身照片一张。</w:t>
      </w:r>
    </w:p>
    <w:sectPr w:rsidR="002D312C" w:rsidSect="002D312C">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447" w:rsidRDefault="00AF3447" w:rsidP="002D312C">
      <w:r>
        <w:separator/>
      </w:r>
    </w:p>
  </w:endnote>
  <w:endnote w:type="continuationSeparator" w:id="0">
    <w:p w:rsidR="00AF3447" w:rsidRDefault="00AF3447" w:rsidP="002D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12C" w:rsidRDefault="002E3058">
    <w:pPr>
      <w:pStyle w:val="a7"/>
      <w:framePr w:wrap="around" w:vAnchor="text" w:hAnchor="margin" w:xAlign="center" w:y="1"/>
      <w:rPr>
        <w:rStyle w:val="ab"/>
      </w:rPr>
    </w:pPr>
    <w:r>
      <w:rPr>
        <w:rStyle w:val="ab"/>
      </w:rPr>
      <w:fldChar w:fldCharType="begin"/>
    </w:r>
    <w:r w:rsidR="00556F01">
      <w:rPr>
        <w:rStyle w:val="ab"/>
      </w:rPr>
      <w:instrText xml:space="preserve">PAGE  </w:instrText>
    </w:r>
    <w:r>
      <w:rPr>
        <w:rStyle w:val="ab"/>
      </w:rPr>
      <w:fldChar w:fldCharType="end"/>
    </w:r>
  </w:p>
  <w:p w:rsidR="002D312C" w:rsidRDefault="002D31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12C" w:rsidRDefault="002E3058">
    <w:pPr>
      <w:pStyle w:val="a7"/>
      <w:framePr w:wrap="around" w:vAnchor="text" w:hAnchor="margin" w:xAlign="center" w:y="1"/>
      <w:rPr>
        <w:rStyle w:val="ab"/>
      </w:rPr>
    </w:pPr>
    <w:r>
      <w:rPr>
        <w:rStyle w:val="ab"/>
      </w:rPr>
      <w:fldChar w:fldCharType="begin"/>
    </w:r>
    <w:r w:rsidR="00556F01">
      <w:rPr>
        <w:rStyle w:val="ab"/>
      </w:rPr>
      <w:instrText xml:space="preserve">PAGE  </w:instrText>
    </w:r>
    <w:r>
      <w:rPr>
        <w:rStyle w:val="ab"/>
      </w:rPr>
      <w:fldChar w:fldCharType="separate"/>
    </w:r>
    <w:r w:rsidR="00BD676C">
      <w:rPr>
        <w:rStyle w:val="ab"/>
        <w:noProof/>
      </w:rPr>
      <w:t>2</w:t>
    </w:r>
    <w:r>
      <w:rPr>
        <w:rStyle w:val="ab"/>
      </w:rPr>
      <w:fldChar w:fldCharType="end"/>
    </w:r>
  </w:p>
  <w:p w:rsidR="002D312C" w:rsidRDefault="002D31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447" w:rsidRDefault="00AF3447" w:rsidP="002D312C">
      <w:r>
        <w:separator/>
      </w:r>
    </w:p>
  </w:footnote>
  <w:footnote w:type="continuationSeparator" w:id="0">
    <w:p w:rsidR="00AF3447" w:rsidRDefault="00AF3447" w:rsidP="002D3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0771A"/>
    <w:rsid w:val="000011EC"/>
    <w:rsid w:val="00013350"/>
    <w:rsid w:val="000155FE"/>
    <w:rsid w:val="00027385"/>
    <w:rsid w:val="0003628F"/>
    <w:rsid w:val="00040E92"/>
    <w:rsid w:val="00042100"/>
    <w:rsid w:val="00053434"/>
    <w:rsid w:val="00054D9E"/>
    <w:rsid w:val="00055510"/>
    <w:rsid w:val="0006126B"/>
    <w:rsid w:val="0006155A"/>
    <w:rsid w:val="000671D3"/>
    <w:rsid w:val="00077EE4"/>
    <w:rsid w:val="000965BA"/>
    <w:rsid w:val="000A77D2"/>
    <w:rsid w:val="000B1EE2"/>
    <w:rsid w:val="000B7B6A"/>
    <w:rsid w:val="000C5B06"/>
    <w:rsid w:val="000D56F8"/>
    <w:rsid w:val="000D7A18"/>
    <w:rsid w:val="000F180F"/>
    <w:rsid w:val="000F2C2E"/>
    <w:rsid w:val="001047ED"/>
    <w:rsid w:val="00107FCB"/>
    <w:rsid w:val="00110617"/>
    <w:rsid w:val="0011158C"/>
    <w:rsid w:val="0011364E"/>
    <w:rsid w:val="001154E7"/>
    <w:rsid w:val="001229A8"/>
    <w:rsid w:val="0013315E"/>
    <w:rsid w:val="00153776"/>
    <w:rsid w:val="00164014"/>
    <w:rsid w:val="001661F9"/>
    <w:rsid w:val="001840F9"/>
    <w:rsid w:val="001848D8"/>
    <w:rsid w:val="00195917"/>
    <w:rsid w:val="001A50EB"/>
    <w:rsid w:val="001B0574"/>
    <w:rsid w:val="001B2BCF"/>
    <w:rsid w:val="001B792C"/>
    <w:rsid w:val="001C41E2"/>
    <w:rsid w:val="001D073A"/>
    <w:rsid w:val="001E76C6"/>
    <w:rsid w:val="001F0E17"/>
    <w:rsid w:val="001F71B9"/>
    <w:rsid w:val="001F79E3"/>
    <w:rsid w:val="00205205"/>
    <w:rsid w:val="00213515"/>
    <w:rsid w:val="00226FE8"/>
    <w:rsid w:val="0022767B"/>
    <w:rsid w:val="002514B8"/>
    <w:rsid w:val="00257A95"/>
    <w:rsid w:val="00266AA1"/>
    <w:rsid w:val="00274086"/>
    <w:rsid w:val="002755C0"/>
    <w:rsid w:val="00291E36"/>
    <w:rsid w:val="00295C07"/>
    <w:rsid w:val="002960CD"/>
    <w:rsid w:val="002A17FB"/>
    <w:rsid w:val="002A3F16"/>
    <w:rsid w:val="002D1D91"/>
    <w:rsid w:val="002D251E"/>
    <w:rsid w:val="002D312C"/>
    <w:rsid w:val="002D39AC"/>
    <w:rsid w:val="002D747B"/>
    <w:rsid w:val="002E044D"/>
    <w:rsid w:val="002E3058"/>
    <w:rsid w:val="002E7DB1"/>
    <w:rsid w:val="002F6B94"/>
    <w:rsid w:val="00307306"/>
    <w:rsid w:val="00315EC9"/>
    <w:rsid w:val="0032731F"/>
    <w:rsid w:val="00330658"/>
    <w:rsid w:val="0034088E"/>
    <w:rsid w:val="0034452C"/>
    <w:rsid w:val="00347252"/>
    <w:rsid w:val="0035540B"/>
    <w:rsid w:val="003572C9"/>
    <w:rsid w:val="003763FB"/>
    <w:rsid w:val="003907D2"/>
    <w:rsid w:val="00390830"/>
    <w:rsid w:val="00392071"/>
    <w:rsid w:val="003966B6"/>
    <w:rsid w:val="003A0D1C"/>
    <w:rsid w:val="003B2C7A"/>
    <w:rsid w:val="003C7983"/>
    <w:rsid w:val="003D33D0"/>
    <w:rsid w:val="003E2202"/>
    <w:rsid w:val="003E4DFA"/>
    <w:rsid w:val="003F02F0"/>
    <w:rsid w:val="003F1CFC"/>
    <w:rsid w:val="004064B2"/>
    <w:rsid w:val="00407845"/>
    <w:rsid w:val="004176BA"/>
    <w:rsid w:val="004436FA"/>
    <w:rsid w:val="00444E1D"/>
    <w:rsid w:val="0044650C"/>
    <w:rsid w:val="0046396F"/>
    <w:rsid w:val="00470852"/>
    <w:rsid w:val="00485154"/>
    <w:rsid w:val="004911FF"/>
    <w:rsid w:val="004940DE"/>
    <w:rsid w:val="004A0852"/>
    <w:rsid w:val="004A3586"/>
    <w:rsid w:val="004A48DD"/>
    <w:rsid w:val="004B76BE"/>
    <w:rsid w:val="004C28E1"/>
    <w:rsid w:val="004C7620"/>
    <w:rsid w:val="004E4987"/>
    <w:rsid w:val="004F3BFE"/>
    <w:rsid w:val="00506010"/>
    <w:rsid w:val="0050771A"/>
    <w:rsid w:val="005235E9"/>
    <w:rsid w:val="00524241"/>
    <w:rsid w:val="0052523C"/>
    <w:rsid w:val="00527CA9"/>
    <w:rsid w:val="005459C7"/>
    <w:rsid w:val="0055390C"/>
    <w:rsid w:val="00556F01"/>
    <w:rsid w:val="005644EF"/>
    <w:rsid w:val="005660FA"/>
    <w:rsid w:val="0057777E"/>
    <w:rsid w:val="00585B4B"/>
    <w:rsid w:val="005A040B"/>
    <w:rsid w:val="005A6D11"/>
    <w:rsid w:val="005B6D6F"/>
    <w:rsid w:val="005D3D0D"/>
    <w:rsid w:val="005F2A8B"/>
    <w:rsid w:val="005F776A"/>
    <w:rsid w:val="006032B1"/>
    <w:rsid w:val="00622115"/>
    <w:rsid w:val="006233E8"/>
    <w:rsid w:val="0062775C"/>
    <w:rsid w:val="00631F27"/>
    <w:rsid w:val="00633E36"/>
    <w:rsid w:val="00636C59"/>
    <w:rsid w:val="006520C0"/>
    <w:rsid w:val="006529C5"/>
    <w:rsid w:val="00661A16"/>
    <w:rsid w:val="00662F4B"/>
    <w:rsid w:val="00671BAD"/>
    <w:rsid w:val="0068692C"/>
    <w:rsid w:val="006959DB"/>
    <w:rsid w:val="006B51C2"/>
    <w:rsid w:val="006C21FD"/>
    <w:rsid w:val="006C5E14"/>
    <w:rsid w:val="006C6C16"/>
    <w:rsid w:val="006F0855"/>
    <w:rsid w:val="0071566C"/>
    <w:rsid w:val="007355B3"/>
    <w:rsid w:val="00740861"/>
    <w:rsid w:val="00740D88"/>
    <w:rsid w:val="00745C4C"/>
    <w:rsid w:val="00747C9C"/>
    <w:rsid w:val="0076061C"/>
    <w:rsid w:val="007625B0"/>
    <w:rsid w:val="007800B7"/>
    <w:rsid w:val="007A3F49"/>
    <w:rsid w:val="007B123A"/>
    <w:rsid w:val="007C6281"/>
    <w:rsid w:val="007D21BE"/>
    <w:rsid w:val="007D23AB"/>
    <w:rsid w:val="007E038C"/>
    <w:rsid w:val="007E6CDC"/>
    <w:rsid w:val="00844E8F"/>
    <w:rsid w:val="008455F8"/>
    <w:rsid w:val="008B259B"/>
    <w:rsid w:val="008C6FF8"/>
    <w:rsid w:val="008D02D9"/>
    <w:rsid w:val="008D059D"/>
    <w:rsid w:val="008D217E"/>
    <w:rsid w:val="008D3FCE"/>
    <w:rsid w:val="008D6034"/>
    <w:rsid w:val="008D617F"/>
    <w:rsid w:val="008D7258"/>
    <w:rsid w:val="008E39D1"/>
    <w:rsid w:val="008E7AEF"/>
    <w:rsid w:val="0090396D"/>
    <w:rsid w:val="00904A3F"/>
    <w:rsid w:val="009149AB"/>
    <w:rsid w:val="0093117A"/>
    <w:rsid w:val="00941383"/>
    <w:rsid w:val="00943F0B"/>
    <w:rsid w:val="00945411"/>
    <w:rsid w:val="00945B06"/>
    <w:rsid w:val="00947D30"/>
    <w:rsid w:val="009544EF"/>
    <w:rsid w:val="00962C7B"/>
    <w:rsid w:val="009667DD"/>
    <w:rsid w:val="009728E6"/>
    <w:rsid w:val="00983E98"/>
    <w:rsid w:val="009B0697"/>
    <w:rsid w:val="009B165B"/>
    <w:rsid w:val="009B3B76"/>
    <w:rsid w:val="009B43B9"/>
    <w:rsid w:val="009C3822"/>
    <w:rsid w:val="009C6701"/>
    <w:rsid w:val="009C6F85"/>
    <w:rsid w:val="009D5BBD"/>
    <w:rsid w:val="009D73A5"/>
    <w:rsid w:val="009E116E"/>
    <w:rsid w:val="009E5F7D"/>
    <w:rsid w:val="009F4549"/>
    <w:rsid w:val="00A2058C"/>
    <w:rsid w:val="00A30876"/>
    <w:rsid w:val="00A30AE6"/>
    <w:rsid w:val="00A36603"/>
    <w:rsid w:val="00A45D50"/>
    <w:rsid w:val="00A570F9"/>
    <w:rsid w:val="00A82485"/>
    <w:rsid w:val="00A861D9"/>
    <w:rsid w:val="00A931F6"/>
    <w:rsid w:val="00AA504F"/>
    <w:rsid w:val="00AA68DA"/>
    <w:rsid w:val="00AD586E"/>
    <w:rsid w:val="00AE3E55"/>
    <w:rsid w:val="00AF189A"/>
    <w:rsid w:val="00AF3447"/>
    <w:rsid w:val="00AF6C96"/>
    <w:rsid w:val="00B02D33"/>
    <w:rsid w:val="00B14072"/>
    <w:rsid w:val="00B31DD5"/>
    <w:rsid w:val="00B438ED"/>
    <w:rsid w:val="00B477D5"/>
    <w:rsid w:val="00B6267C"/>
    <w:rsid w:val="00B67081"/>
    <w:rsid w:val="00B73318"/>
    <w:rsid w:val="00B779F7"/>
    <w:rsid w:val="00B962DC"/>
    <w:rsid w:val="00BA059E"/>
    <w:rsid w:val="00BB1E3D"/>
    <w:rsid w:val="00BD676C"/>
    <w:rsid w:val="00BE0D89"/>
    <w:rsid w:val="00BE49C7"/>
    <w:rsid w:val="00BE7FE4"/>
    <w:rsid w:val="00BF1EBD"/>
    <w:rsid w:val="00BF412A"/>
    <w:rsid w:val="00BF5365"/>
    <w:rsid w:val="00BF6F64"/>
    <w:rsid w:val="00C05396"/>
    <w:rsid w:val="00C058BB"/>
    <w:rsid w:val="00C0607C"/>
    <w:rsid w:val="00C1403E"/>
    <w:rsid w:val="00C2048B"/>
    <w:rsid w:val="00C32BBF"/>
    <w:rsid w:val="00C3489D"/>
    <w:rsid w:val="00C3779F"/>
    <w:rsid w:val="00C4091F"/>
    <w:rsid w:val="00C42797"/>
    <w:rsid w:val="00C54AA8"/>
    <w:rsid w:val="00C84E61"/>
    <w:rsid w:val="00C91B23"/>
    <w:rsid w:val="00C9222C"/>
    <w:rsid w:val="00CA684F"/>
    <w:rsid w:val="00CA79AF"/>
    <w:rsid w:val="00CB7C11"/>
    <w:rsid w:val="00CC30C4"/>
    <w:rsid w:val="00CC3457"/>
    <w:rsid w:val="00CC3691"/>
    <w:rsid w:val="00CD54F6"/>
    <w:rsid w:val="00CE60B0"/>
    <w:rsid w:val="00CE7212"/>
    <w:rsid w:val="00CF07BF"/>
    <w:rsid w:val="00CF6ABD"/>
    <w:rsid w:val="00D14709"/>
    <w:rsid w:val="00D15675"/>
    <w:rsid w:val="00D21308"/>
    <w:rsid w:val="00D23467"/>
    <w:rsid w:val="00D347DE"/>
    <w:rsid w:val="00D47482"/>
    <w:rsid w:val="00D600E8"/>
    <w:rsid w:val="00D667B2"/>
    <w:rsid w:val="00D75485"/>
    <w:rsid w:val="00D9105A"/>
    <w:rsid w:val="00D97655"/>
    <w:rsid w:val="00DA7430"/>
    <w:rsid w:val="00DB0F9A"/>
    <w:rsid w:val="00DB2C21"/>
    <w:rsid w:val="00DB3B90"/>
    <w:rsid w:val="00DB44FC"/>
    <w:rsid w:val="00DB77AA"/>
    <w:rsid w:val="00DD5E51"/>
    <w:rsid w:val="00DE12B8"/>
    <w:rsid w:val="00DE248D"/>
    <w:rsid w:val="00DE7220"/>
    <w:rsid w:val="00E012BE"/>
    <w:rsid w:val="00E10784"/>
    <w:rsid w:val="00E441EA"/>
    <w:rsid w:val="00E615D4"/>
    <w:rsid w:val="00E65935"/>
    <w:rsid w:val="00E6765F"/>
    <w:rsid w:val="00E732EC"/>
    <w:rsid w:val="00E81C5E"/>
    <w:rsid w:val="00E9178F"/>
    <w:rsid w:val="00E944F4"/>
    <w:rsid w:val="00EA028B"/>
    <w:rsid w:val="00EA7F7A"/>
    <w:rsid w:val="00ED1568"/>
    <w:rsid w:val="00ED46B7"/>
    <w:rsid w:val="00ED5F6A"/>
    <w:rsid w:val="00EF3A58"/>
    <w:rsid w:val="00F00287"/>
    <w:rsid w:val="00F35D73"/>
    <w:rsid w:val="00F43B95"/>
    <w:rsid w:val="00F4605E"/>
    <w:rsid w:val="00F509A0"/>
    <w:rsid w:val="00F531E2"/>
    <w:rsid w:val="00F6544B"/>
    <w:rsid w:val="00F87F39"/>
    <w:rsid w:val="00F908B8"/>
    <w:rsid w:val="00F94D26"/>
    <w:rsid w:val="00FA2572"/>
    <w:rsid w:val="00FC0470"/>
    <w:rsid w:val="00FC4745"/>
    <w:rsid w:val="00FC765D"/>
    <w:rsid w:val="00FE04C5"/>
    <w:rsid w:val="00FE3919"/>
    <w:rsid w:val="035610AA"/>
    <w:rsid w:val="0B4403FA"/>
    <w:rsid w:val="2A73569F"/>
    <w:rsid w:val="2FFC03FE"/>
    <w:rsid w:val="303D377B"/>
    <w:rsid w:val="417E484C"/>
    <w:rsid w:val="41CE52A9"/>
    <w:rsid w:val="59696B74"/>
    <w:rsid w:val="5B9E7C88"/>
    <w:rsid w:val="62FB5131"/>
    <w:rsid w:val="7C226815"/>
    <w:rsid w:val="7C241547"/>
    <w:rsid w:val="7FCF32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82EBE1-46E7-464B-8B72-527A5B61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1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D312C"/>
    <w:pPr>
      <w:spacing w:line="600" w:lineRule="exact"/>
      <w:ind w:firstLineChars="196" w:firstLine="630"/>
    </w:pPr>
    <w:rPr>
      <w:rFonts w:ascii="仿宋_GB2312" w:eastAsia="仿宋_GB2312" w:hAnsi="宋体"/>
      <w:b/>
      <w:bCs/>
      <w:sz w:val="32"/>
    </w:rPr>
  </w:style>
  <w:style w:type="paragraph" w:styleId="a5">
    <w:name w:val="Balloon Text"/>
    <w:basedOn w:val="a"/>
    <w:link w:val="a6"/>
    <w:semiHidden/>
    <w:unhideWhenUsed/>
    <w:qFormat/>
    <w:rsid w:val="002D312C"/>
    <w:rPr>
      <w:sz w:val="18"/>
      <w:szCs w:val="18"/>
    </w:rPr>
  </w:style>
  <w:style w:type="paragraph" w:styleId="a7">
    <w:name w:val="footer"/>
    <w:basedOn w:val="a"/>
    <w:link w:val="a8"/>
    <w:qFormat/>
    <w:rsid w:val="002D312C"/>
    <w:pPr>
      <w:tabs>
        <w:tab w:val="center" w:pos="4153"/>
        <w:tab w:val="right" w:pos="8306"/>
      </w:tabs>
      <w:snapToGrid w:val="0"/>
      <w:jc w:val="left"/>
    </w:pPr>
    <w:rPr>
      <w:sz w:val="18"/>
      <w:szCs w:val="18"/>
    </w:rPr>
  </w:style>
  <w:style w:type="paragraph" w:styleId="a9">
    <w:name w:val="header"/>
    <w:basedOn w:val="a"/>
    <w:link w:val="aa"/>
    <w:uiPriority w:val="99"/>
    <w:unhideWhenUsed/>
    <w:qFormat/>
    <w:rsid w:val="002D312C"/>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rsid w:val="002D312C"/>
  </w:style>
  <w:style w:type="paragraph" w:customStyle="1" w:styleId="1">
    <w:name w:val="列出段落1"/>
    <w:basedOn w:val="a"/>
    <w:uiPriority w:val="34"/>
    <w:qFormat/>
    <w:rsid w:val="002D312C"/>
    <w:pPr>
      <w:ind w:firstLineChars="200" w:firstLine="420"/>
    </w:pPr>
  </w:style>
  <w:style w:type="character" w:customStyle="1" w:styleId="a8">
    <w:name w:val="页脚 字符"/>
    <w:basedOn w:val="a0"/>
    <w:link w:val="a7"/>
    <w:rsid w:val="002D312C"/>
    <w:rPr>
      <w:rFonts w:ascii="Times New Roman" w:eastAsia="宋体" w:hAnsi="Times New Roman" w:cs="Times New Roman"/>
      <w:sz w:val="18"/>
      <w:szCs w:val="18"/>
    </w:rPr>
  </w:style>
  <w:style w:type="character" w:customStyle="1" w:styleId="a4">
    <w:name w:val="正文文本缩进 字符"/>
    <w:basedOn w:val="a0"/>
    <w:link w:val="a3"/>
    <w:qFormat/>
    <w:rsid w:val="002D312C"/>
    <w:rPr>
      <w:rFonts w:ascii="仿宋_GB2312" w:eastAsia="仿宋_GB2312" w:hAnsi="宋体" w:cs="Times New Roman"/>
      <w:b/>
      <w:bCs/>
      <w:sz w:val="32"/>
      <w:szCs w:val="24"/>
    </w:rPr>
  </w:style>
  <w:style w:type="character" w:customStyle="1" w:styleId="aa">
    <w:name w:val="页眉 字符"/>
    <w:basedOn w:val="a0"/>
    <w:link w:val="a9"/>
    <w:uiPriority w:val="99"/>
    <w:qFormat/>
    <w:rsid w:val="002D312C"/>
    <w:rPr>
      <w:rFonts w:ascii="Times New Roman" w:eastAsia="宋体" w:hAnsi="Times New Roman" w:cs="Times New Roman"/>
      <w:sz w:val="18"/>
      <w:szCs w:val="18"/>
    </w:rPr>
  </w:style>
  <w:style w:type="character" w:customStyle="1" w:styleId="a6">
    <w:name w:val="批注框文本 字符"/>
    <w:basedOn w:val="a0"/>
    <w:link w:val="a5"/>
    <w:semiHidden/>
    <w:qFormat/>
    <w:rsid w:val="002D312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C102E-2DD7-4857-BACA-220337B4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257</Words>
  <Characters>1465</Characters>
  <Application>Microsoft Office Word</Application>
  <DocSecurity>0</DocSecurity>
  <Lines>12</Lines>
  <Paragraphs>3</Paragraphs>
  <ScaleCrop>false</ScaleCrop>
  <Company>微软中国</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梁思成建筑奖评选办法</dc:title>
  <dc:creator>微软用户</dc:creator>
  <cp:lastModifiedBy>臧奥奇</cp:lastModifiedBy>
  <cp:revision>5</cp:revision>
  <cp:lastPrinted>2016-06-29T06:30:00Z</cp:lastPrinted>
  <dcterms:created xsi:type="dcterms:W3CDTF">2019-07-30T10:57:00Z</dcterms:created>
  <dcterms:modified xsi:type="dcterms:W3CDTF">2019-08-14T02:33:00Z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