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Theme="minorEastAsia" w:hAnsiTheme="minorEastAsia" w:eastAsiaTheme="minorEastAsia"/>
          <w:spacing w:val="40"/>
          <w:sz w:val="32"/>
          <w:szCs w:val="32"/>
        </w:rPr>
      </w:pPr>
      <w:r>
        <w:rPr>
          <w:rFonts w:hint="eastAsia" w:asciiTheme="minorEastAsia" w:hAnsiTheme="minorEastAsia" w:eastAsiaTheme="minorEastAsia"/>
          <w:spacing w:val="40"/>
          <w:sz w:val="32"/>
          <w:szCs w:val="32"/>
        </w:rPr>
        <w:t>附件1：</w:t>
      </w:r>
    </w:p>
    <w:p>
      <w:pPr>
        <w:widowControl/>
        <w:spacing w:line="500" w:lineRule="exact"/>
        <w:jc w:val="center"/>
        <w:rPr>
          <w:rFonts w:hint="eastAsia" w:asciiTheme="majorEastAsia" w:hAnsiTheme="majorEastAsia" w:eastAsiaTheme="majorEastAsia"/>
          <w:b/>
          <w:spacing w:val="40"/>
          <w:sz w:val="32"/>
          <w:szCs w:val="32"/>
        </w:rPr>
      </w:pPr>
      <w:bookmarkStart w:id="0" w:name="_GoBack"/>
      <w:r>
        <w:rPr>
          <w:rFonts w:hint="eastAsia" w:asciiTheme="majorEastAsia" w:hAnsiTheme="majorEastAsia" w:eastAsiaTheme="majorEastAsia"/>
          <w:b/>
          <w:spacing w:val="40"/>
          <w:sz w:val="32"/>
          <w:szCs w:val="32"/>
        </w:rPr>
        <w:t>建筑文化建设与传播夏季工作营日程安排</w:t>
      </w:r>
    </w:p>
    <w:bookmarkEnd w:id="0"/>
    <w:p>
      <w:pPr>
        <w:widowControl/>
        <w:spacing w:line="500" w:lineRule="exact"/>
        <w:jc w:val="center"/>
        <w:rPr>
          <w:rFonts w:ascii="黑体" w:hAnsi="黑体" w:eastAsia="黑体"/>
          <w:b/>
          <w:spacing w:val="40"/>
          <w:sz w:val="36"/>
          <w:szCs w:val="36"/>
        </w:rPr>
      </w:pPr>
    </w:p>
    <w:tbl>
      <w:tblPr>
        <w:tblStyle w:val="3"/>
        <w:tblW w:w="9079" w:type="dxa"/>
        <w:jc w:val="center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2127"/>
        <w:gridCol w:w="4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989" w:type="dxa"/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b/>
                <w:bCs/>
                <w:sz w:val="30"/>
                <w:szCs w:val="30"/>
              </w:rPr>
              <w:t>日 期</w:t>
            </w:r>
          </w:p>
        </w:tc>
        <w:tc>
          <w:tcPr>
            <w:tcW w:w="2127" w:type="dxa"/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b/>
                <w:bCs/>
                <w:sz w:val="30"/>
                <w:szCs w:val="30"/>
              </w:rPr>
              <w:t>时 间</w:t>
            </w:r>
          </w:p>
        </w:tc>
        <w:tc>
          <w:tcPr>
            <w:tcW w:w="4963" w:type="dxa"/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Times New Roman"/>
                <w:b/>
                <w:bCs/>
                <w:sz w:val="30"/>
                <w:szCs w:val="30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98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第一天</w:t>
            </w:r>
          </w:p>
          <w:p>
            <w:pPr>
              <w:spacing w:line="400" w:lineRule="exact"/>
              <w:jc w:val="center"/>
              <w:rPr>
                <w:rFonts w:ascii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（7月23日）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09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30-11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496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9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14:00-16:30</w:t>
            </w:r>
          </w:p>
        </w:tc>
        <w:tc>
          <w:tcPr>
            <w:tcW w:w="4963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参观讲解 ：清华大学艺术博物馆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98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Theme="minorEastAsia"/>
                <w:b/>
                <w:bCs/>
                <w:sz w:val="28"/>
                <w:szCs w:val="28"/>
              </w:rPr>
              <w:t>第二天</w:t>
            </w:r>
          </w:p>
          <w:p>
            <w:pPr>
              <w:spacing w:line="400" w:lineRule="exact"/>
              <w:jc w:val="center"/>
              <w:rPr>
                <w:rFonts w:ascii="宋体" w:hAnsi="宋体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Theme="minorEastAsia"/>
                <w:b/>
                <w:bCs/>
                <w:sz w:val="28"/>
                <w:szCs w:val="28"/>
              </w:rPr>
              <w:t>（7月2</w:t>
            </w:r>
            <w:r>
              <w:rPr>
                <w:rFonts w:ascii="宋体" w:hAnsi="宋体" w:eastAsiaTheme="minorEastAsia"/>
                <w:b/>
                <w:bCs/>
                <w:sz w:val="28"/>
                <w:szCs w:val="28"/>
              </w:rPr>
              <w:t>4</w:t>
            </w:r>
            <w:r>
              <w:rPr>
                <w:rFonts w:hint="eastAsia" w:ascii="宋体" w:hAnsi="宋体" w:eastAsiaTheme="minorEastAsia"/>
                <w:b/>
                <w:bCs/>
                <w:sz w:val="28"/>
                <w:szCs w:val="28"/>
              </w:rPr>
              <w:t>日）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09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00-12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49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专家讲座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9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13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30-15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49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专家讲座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9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16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00-18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4963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参观讲解：清华大学图书馆+理学院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98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Theme="minorEastAsia"/>
                <w:b/>
                <w:bCs/>
                <w:sz w:val="28"/>
                <w:szCs w:val="28"/>
              </w:rPr>
              <w:t>第三天</w:t>
            </w:r>
          </w:p>
          <w:p>
            <w:pPr>
              <w:spacing w:line="400" w:lineRule="exact"/>
              <w:jc w:val="center"/>
              <w:rPr>
                <w:rFonts w:ascii="宋体" w:hAnsi="宋体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Theme="minorEastAsia"/>
                <w:b/>
                <w:bCs/>
                <w:sz w:val="28"/>
                <w:szCs w:val="28"/>
              </w:rPr>
              <w:t>（7月2</w:t>
            </w:r>
            <w:r>
              <w:rPr>
                <w:rFonts w:ascii="宋体" w:hAnsi="宋体" w:eastAsiaTheme="minorEastAsia"/>
                <w:b/>
                <w:bCs/>
                <w:sz w:val="28"/>
                <w:szCs w:val="28"/>
              </w:rPr>
              <w:t>5</w:t>
            </w:r>
            <w:r>
              <w:rPr>
                <w:rFonts w:hint="eastAsia" w:ascii="宋体" w:hAnsi="宋体" w:eastAsiaTheme="minorEastAsia"/>
                <w:b/>
                <w:bCs/>
                <w:sz w:val="28"/>
                <w:szCs w:val="28"/>
              </w:rPr>
              <w:t>日）</w:t>
            </w:r>
          </w:p>
          <w:p>
            <w:pPr>
              <w:spacing w:line="400" w:lineRule="exact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09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30-11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4963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参观讲解：中国建筑设计研究院创新科研示范中心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9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14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00-18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496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专家讲座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98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Theme="minorEastAsia"/>
                <w:b/>
                <w:bCs/>
                <w:sz w:val="28"/>
                <w:szCs w:val="28"/>
              </w:rPr>
              <w:t>第四天</w:t>
            </w:r>
          </w:p>
          <w:p>
            <w:pPr>
              <w:spacing w:line="400" w:lineRule="exact"/>
              <w:jc w:val="center"/>
              <w:rPr>
                <w:rFonts w:ascii="宋体" w:hAnsi="宋体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Theme="minorEastAsia"/>
                <w:b/>
                <w:bCs/>
                <w:sz w:val="28"/>
                <w:szCs w:val="28"/>
              </w:rPr>
              <w:t>（7月2</w:t>
            </w:r>
            <w:r>
              <w:rPr>
                <w:rFonts w:ascii="宋体" w:hAnsi="宋体" w:eastAsiaTheme="minorEastAsia"/>
                <w:b/>
                <w:bCs/>
                <w:sz w:val="28"/>
                <w:szCs w:val="28"/>
              </w:rPr>
              <w:t>6</w:t>
            </w:r>
            <w:r>
              <w:rPr>
                <w:rFonts w:hint="eastAsia" w:ascii="宋体" w:hAnsi="宋体" w:eastAsiaTheme="minorEastAsia"/>
                <w:b/>
                <w:bCs/>
                <w:sz w:val="28"/>
                <w:szCs w:val="28"/>
              </w:rPr>
              <w:t>日）</w:t>
            </w:r>
          </w:p>
          <w:p>
            <w:pPr>
              <w:spacing w:line="400" w:lineRule="exact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09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00-12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4963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参观讲解：白塔寺片区院落改造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9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13:30-17:00</w:t>
            </w:r>
          </w:p>
        </w:tc>
        <w:tc>
          <w:tcPr>
            <w:tcW w:w="496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分组讨论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98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Theme="minorEastAsia"/>
                <w:b/>
                <w:bCs/>
                <w:sz w:val="28"/>
                <w:szCs w:val="28"/>
              </w:rPr>
              <w:t>第五天</w:t>
            </w:r>
          </w:p>
          <w:p>
            <w:pPr>
              <w:spacing w:line="400" w:lineRule="exact"/>
              <w:jc w:val="center"/>
              <w:rPr>
                <w:rFonts w:ascii="宋体" w:hAnsi="宋体" w:eastAsiaTheme="minorEastAsia" w:cstheme="minorBidi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Theme="minorEastAsia"/>
                <w:b/>
                <w:bCs/>
                <w:sz w:val="28"/>
                <w:szCs w:val="28"/>
              </w:rPr>
              <w:t>（7月2</w:t>
            </w:r>
            <w:r>
              <w:rPr>
                <w:rFonts w:ascii="宋体" w:hAnsi="宋体" w:eastAsiaTheme="minorEastAsia"/>
                <w:b/>
                <w:bCs/>
                <w:sz w:val="28"/>
                <w:szCs w:val="28"/>
              </w:rPr>
              <w:t>7</w:t>
            </w:r>
            <w:r>
              <w:rPr>
                <w:rFonts w:hint="eastAsia" w:ascii="宋体" w:hAnsi="宋体" w:eastAsiaTheme="minorEastAsia"/>
                <w:b/>
                <w:bCs/>
                <w:sz w:val="28"/>
                <w:szCs w:val="28"/>
              </w:rPr>
              <w:t>日）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09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00-11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49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分组讨论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989" w:type="dxa"/>
            <w:vMerge w:val="continue"/>
            <w:vAlign w:val="center"/>
          </w:tcPr>
          <w:p>
            <w:pPr>
              <w:tabs>
                <w:tab w:val="left" w:pos="1985"/>
              </w:tabs>
              <w:adjustRightInd w:val="0"/>
              <w:snapToGrid w:val="0"/>
              <w:spacing w:line="360" w:lineRule="auto"/>
              <w:ind w:right="105" w:rightChars="50"/>
              <w:rPr>
                <w:rFonts w:hint="eastAsia" w:ascii="方正博雅宋_GBK" w:eastAsia="方正博雅宋_GBK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13:30-17:00</w:t>
            </w:r>
          </w:p>
        </w:tc>
        <w:tc>
          <w:tcPr>
            <w:tcW w:w="49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分组讨论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9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Theme="minorEastAsia"/>
                <w:b/>
                <w:bCs/>
                <w:sz w:val="28"/>
                <w:szCs w:val="28"/>
              </w:rPr>
              <w:t>第六天</w:t>
            </w:r>
          </w:p>
          <w:p>
            <w:pPr>
              <w:spacing w:line="400" w:lineRule="exact"/>
              <w:jc w:val="center"/>
              <w:rPr>
                <w:rFonts w:ascii="宋体" w:hAnsi="宋体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Theme="minorEastAsia"/>
                <w:b/>
                <w:bCs/>
                <w:sz w:val="28"/>
                <w:szCs w:val="28"/>
              </w:rPr>
              <w:t>（7月2</w:t>
            </w:r>
            <w:r>
              <w:rPr>
                <w:rFonts w:ascii="宋体" w:hAnsi="宋体" w:eastAsiaTheme="minorEastAsia"/>
                <w:b/>
                <w:bCs/>
                <w:sz w:val="28"/>
                <w:szCs w:val="28"/>
              </w:rPr>
              <w:t>8</w:t>
            </w:r>
            <w:r>
              <w:rPr>
                <w:rFonts w:hint="eastAsia" w:ascii="宋体" w:hAnsi="宋体" w:eastAsiaTheme="minorEastAsia"/>
                <w:b/>
                <w:bCs/>
                <w:sz w:val="28"/>
                <w:szCs w:val="28"/>
              </w:rPr>
              <w:t>日）</w:t>
            </w:r>
          </w:p>
          <w:p>
            <w:pPr>
              <w:spacing w:line="400" w:lineRule="exact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49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返程</w:t>
            </w:r>
          </w:p>
        </w:tc>
      </w:tr>
    </w:tbl>
    <w:p>
      <w:pPr>
        <w:widowControl/>
        <w:shd w:val="clear" w:color="auto" w:fill="FFFFFF"/>
        <w:spacing w:line="44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spacing w:line="440" w:lineRule="exact"/>
        <w:jc w:val="center"/>
        <w:rPr>
          <w:rFonts w:cs="仿宋" w:asciiTheme="majorEastAsia" w:hAnsiTheme="majorEastAsia" w:eastAsiaTheme="majorEastAsia"/>
          <w:b/>
          <w:sz w:val="32"/>
          <w:szCs w:val="32"/>
        </w:rPr>
      </w:pPr>
      <w:r>
        <w:rPr>
          <w:rFonts w:hint="eastAsia" w:cs="仿宋" w:asciiTheme="majorEastAsia" w:hAnsiTheme="majorEastAsia" w:eastAsiaTheme="majorEastAsia"/>
          <w:b/>
          <w:sz w:val="32"/>
          <w:szCs w:val="32"/>
        </w:rPr>
        <w:t>建筑文化建设与传播夏季工作营回执表</w:t>
      </w:r>
    </w:p>
    <w:p>
      <w:pPr>
        <w:spacing w:line="440" w:lineRule="exact"/>
        <w:jc w:val="center"/>
        <w:rPr>
          <w:rFonts w:ascii="仿宋" w:hAnsi="仿宋" w:eastAsia="仿宋" w:cs="仿宋"/>
          <w:b/>
          <w:sz w:val="18"/>
          <w:szCs w:val="18"/>
        </w:rPr>
      </w:pPr>
    </w:p>
    <w:tbl>
      <w:tblPr>
        <w:tblStyle w:val="3"/>
        <w:tblW w:w="91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08"/>
        <w:gridCol w:w="1197"/>
        <w:gridCol w:w="872"/>
        <w:gridCol w:w="790"/>
        <w:gridCol w:w="465"/>
        <w:gridCol w:w="1237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单位名称</w:t>
            </w:r>
          </w:p>
        </w:tc>
        <w:tc>
          <w:tcPr>
            <w:tcW w:w="7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通讯地址</w:t>
            </w:r>
          </w:p>
        </w:tc>
        <w:tc>
          <w:tcPr>
            <w:tcW w:w="7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  机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话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传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真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名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务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  话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微信号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393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费用总额</w:t>
            </w:r>
          </w:p>
        </w:tc>
        <w:tc>
          <w:tcPr>
            <w:tcW w:w="4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万 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仟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佰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拾  元整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小写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atLeast"/>
          <w:jc w:val="center"/>
        </w:trPr>
        <w:tc>
          <w:tcPr>
            <w:tcW w:w="5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收款人全称：中国建筑学会科技培训中心账      号：11001085600056021228</w:t>
            </w:r>
          </w:p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开 户 银行：建行北京甘家口支行</w:t>
            </w:r>
          </w:p>
        </w:tc>
        <w:tc>
          <w:tcPr>
            <w:tcW w:w="3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单位印章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91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 xml:space="preserve">开票单位名称：         </w:t>
            </w:r>
          </w:p>
          <w:p>
            <w:pPr>
              <w:spacing w:line="440" w:lineRule="exact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税号（或三证合一的统一社会信用代码）：</w:t>
            </w:r>
          </w:p>
          <w:p>
            <w:pPr>
              <w:spacing w:line="440" w:lineRule="exact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 xml:space="preserve">单位地址：                        电话号码： </w:t>
            </w:r>
          </w:p>
          <w:p>
            <w:pPr>
              <w:spacing w:line="440" w:lineRule="exact"/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开户银行：                        银行账户：</w:t>
            </w:r>
          </w:p>
        </w:tc>
      </w:tr>
    </w:tbl>
    <w:p>
      <w:pPr>
        <w:spacing w:line="360" w:lineRule="exact"/>
        <w:ind w:left="367" w:leftChars="-25" w:hanging="420" w:hangingChars="1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2871470</wp:posOffset>
            </wp:positionH>
            <wp:positionV relativeFrom="paragraph">
              <wp:posOffset>210820</wp:posOffset>
            </wp:positionV>
            <wp:extent cx="1125855" cy="1129030"/>
            <wp:effectExtent l="0" t="0" r="17145" b="13970"/>
            <wp:wrapNone/>
            <wp:docPr id="3" name="图片 2" descr="E:\学会\工作资料\gzwj\科技培训中心\微信公众号申请\订阅号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E:\学会\工作资料\gzwj\科技培训中心\微信公众号申请\订阅号二维码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7249" cy="11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302895</wp:posOffset>
            </wp:positionH>
            <wp:positionV relativeFrom="paragraph">
              <wp:posOffset>210820</wp:posOffset>
            </wp:positionV>
            <wp:extent cx="1133475" cy="1129030"/>
            <wp:effectExtent l="0" t="0" r="9525" b="13970"/>
            <wp:wrapNone/>
            <wp:docPr id="4" name="图片 1" descr="E:\学会\工作资料\gzwj\科技培训中心\微信公众号申请\服务号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E:\学会\工作资料\gzwj\科技培训中心\微信公众号申请\服务号二维码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exact"/>
        <w:ind w:left="367" w:leftChars="-25" w:hanging="420" w:hangingChars="150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exact"/>
        <w:ind w:left="217" w:leftChars="-25" w:hanging="270" w:hangingChars="150"/>
        <w:rPr>
          <w:rFonts w:ascii="仿宋" w:hAnsi="仿宋" w:eastAsia="仿宋" w:cs="仿宋"/>
          <w:b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 xml:space="preserve">                          </w:t>
      </w:r>
      <w:r>
        <w:rPr>
          <w:rFonts w:hint="eastAsia" w:ascii="仿宋" w:hAnsi="仿宋" w:eastAsia="仿宋" w:cs="仿宋"/>
          <w:b/>
          <w:sz w:val="18"/>
          <w:szCs w:val="18"/>
        </w:rPr>
        <w:t xml:space="preserve">中国建筑学会科技培训中心                      中国建筑学会科技培训中心                                </w:t>
      </w:r>
    </w:p>
    <w:p>
      <w:pPr>
        <w:spacing w:line="360" w:lineRule="exact"/>
        <w:ind w:left="218" w:leftChars="-25" w:hanging="271" w:hangingChars="1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18"/>
          <w:szCs w:val="18"/>
        </w:rPr>
        <w:t xml:space="preserve">                            微信服务号二维码                                微信订阅号二维码</w:t>
      </w:r>
    </w:p>
    <w:p/>
    <w:sectPr>
      <w:footerReference r:id="rId3" w:type="default"/>
      <w:pgSz w:w="11906" w:h="16838"/>
      <w:pgMar w:top="1191" w:right="1474" w:bottom="1134" w:left="1474" w:header="510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博雅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25431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005C3"/>
    <w:rsid w:val="0290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2019-07-02T04:12:00Z</dcterms:created>
  <dc:creator>ASC 冷亮</dc:creator>
  <cp:lastModifiedBy>ASC 冷亮</cp:lastModifiedBy>
  <dcterms:modified xsi:type="dcterms:W3CDTF">2019-07-02T04:13:05Z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