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57EF7" w:rsidRDefault="0074626F" w:rsidP="000D545F">
      <w:pPr>
        <w:pStyle w:val="a7"/>
        <w:spacing w:line="440" w:lineRule="exact"/>
        <w:ind w:left="420" w:firstLineChars="0" w:firstLine="0"/>
        <w:jc w:val="center"/>
        <w:rPr>
          <w:rFonts w:ascii="黑体" w:eastAsia="黑体" w:hAnsi="黑体"/>
          <w:sz w:val="44"/>
          <w:szCs w:val="44"/>
        </w:rPr>
      </w:pPr>
      <w:r w:rsidRPr="0074626F">
        <w:rPr>
          <w:rFonts w:ascii="黑体" w:eastAsia="黑体" w:hAnsi="黑体" w:hint="eastAsia"/>
          <w:sz w:val="44"/>
          <w:szCs w:val="44"/>
        </w:rPr>
        <w:t>孝友堂张宅</w:t>
      </w:r>
      <w:r w:rsidR="00654B14">
        <w:rPr>
          <w:rFonts w:ascii="黑体" w:eastAsia="黑体" w:hAnsi="黑体" w:hint="eastAsia"/>
          <w:sz w:val="44"/>
          <w:szCs w:val="44"/>
        </w:rPr>
        <w:t>设计</w:t>
      </w:r>
      <w:r w:rsidR="00654B14">
        <w:rPr>
          <w:rFonts w:ascii="黑体" w:eastAsia="黑体" w:hAnsi="黑体"/>
          <w:sz w:val="44"/>
          <w:szCs w:val="44"/>
        </w:rPr>
        <w:t>任务书</w:t>
      </w:r>
    </w:p>
    <w:p w:rsidR="00B342B6" w:rsidRPr="0074626F" w:rsidRDefault="00B342B6" w:rsidP="000D545F">
      <w:pPr>
        <w:pStyle w:val="a7"/>
        <w:spacing w:line="440" w:lineRule="exact"/>
        <w:ind w:left="420" w:firstLineChars="0" w:firstLine="0"/>
        <w:jc w:val="center"/>
        <w:rPr>
          <w:rFonts w:ascii="黑体" w:eastAsia="黑体" w:hAnsi="黑体"/>
          <w:sz w:val="44"/>
          <w:szCs w:val="44"/>
        </w:rPr>
      </w:pPr>
    </w:p>
    <w:p w:rsidR="00B342B6" w:rsidRDefault="00B342B6" w:rsidP="00D72686">
      <w:pPr>
        <w:pStyle w:val="a7"/>
        <w:numPr>
          <w:ilvl w:val="0"/>
          <w:numId w:val="6"/>
        </w:numPr>
        <w:spacing w:line="500" w:lineRule="exact"/>
        <w:ind w:firstLineChars="0"/>
        <w:rPr>
          <w:rFonts w:ascii="仿宋" w:eastAsia="仿宋" w:hAnsi="仿宋"/>
          <w:sz w:val="30"/>
          <w:szCs w:val="30"/>
        </w:rPr>
      </w:pPr>
      <w:r w:rsidRPr="00B342B6">
        <w:rPr>
          <w:rFonts w:ascii="仿宋" w:eastAsia="仿宋" w:hAnsi="仿宋"/>
          <w:sz w:val="30"/>
          <w:szCs w:val="30"/>
        </w:rPr>
        <w:t>概况</w:t>
      </w:r>
    </w:p>
    <w:p w:rsidR="00B342B6" w:rsidRPr="00B342B6" w:rsidRDefault="00B342B6" w:rsidP="00D72686">
      <w:pPr>
        <w:spacing w:line="500" w:lineRule="exact"/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孝友堂</w:t>
      </w:r>
      <w:r w:rsidR="00784059">
        <w:rPr>
          <w:rFonts w:ascii="仿宋" w:eastAsia="仿宋" w:hAnsi="仿宋"/>
          <w:sz w:val="30"/>
          <w:szCs w:val="30"/>
        </w:rPr>
        <w:t>张宅</w:t>
      </w:r>
      <w:r w:rsidR="00977237" w:rsidRPr="00977237">
        <w:rPr>
          <w:rFonts w:ascii="仿宋" w:eastAsia="仿宋" w:hAnsi="仿宋" w:hint="eastAsia"/>
          <w:sz w:val="30"/>
          <w:szCs w:val="30"/>
        </w:rPr>
        <w:t>位于</w:t>
      </w:r>
      <w:r>
        <w:rPr>
          <w:rFonts w:ascii="仿宋" w:eastAsia="仿宋" w:hAnsi="仿宋"/>
          <w:sz w:val="30"/>
          <w:szCs w:val="30"/>
        </w:rPr>
        <w:t>平江历史</w:t>
      </w:r>
      <w:r w:rsidR="00664B6F">
        <w:rPr>
          <w:rFonts w:ascii="仿宋" w:eastAsia="仿宋" w:hAnsi="仿宋" w:hint="eastAsia"/>
          <w:sz w:val="30"/>
          <w:szCs w:val="30"/>
        </w:rPr>
        <w:t>文化</w:t>
      </w:r>
      <w:r w:rsidR="00B740F2">
        <w:rPr>
          <w:rFonts w:ascii="仿宋" w:eastAsia="仿宋" w:hAnsi="仿宋"/>
          <w:sz w:val="30"/>
          <w:szCs w:val="30"/>
        </w:rPr>
        <w:t>街区核心保护区范围内</w:t>
      </w:r>
      <w:r w:rsidR="00B740F2">
        <w:rPr>
          <w:rFonts w:ascii="仿宋" w:eastAsia="仿宋" w:hAnsi="仿宋" w:hint="eastAsia"/>
          <w:sz w:val="30"/>
          <w:szCs w:val="30"/>
        </w:rPr>
        <w:t>。</w:t>
      </w:r>
      <w:r w:rsidR="00377E33" w:rsidRPr="00377E33">
        <w:rPr>
          <w:rFonts w:ascii="仿宋" w:eastAsia="仿宋" w:hAnsi="仿宋" w:hint="eastAsia"/>
          <w:sz w:val="30"/>
          <w:szCs w:val="30"/>
        </w:rPr>
        <w:t>坐北朝南，三路五进，建筑面积</w:t>
      </w:r>
      <w:r w:rsidR="00377E33" w:rsidRPr="00377E33">
        <w:rPr>
          <w:rFonts w:ascii="仿宋" w:eastAsia="仿宋" w:hAnsi="仿宋"/>
          <w:sz w:val="30"/>
          <w:szCs w:val="30"/>
        </w:rPr>
        <w:t>5076平方米。中路第三进为大厅，面阔三间10.8米，进深六檩11米，扁作梁架，前后船棚轩，雕花精细。厅前门楼已残。厅后有楼厅三进，相连为走马楼，楼下有一枝香轩廊，木雕垂篮较精。</w:t>
      </w:r>
      <w:r>
        <w:rPr>
          <w:rFonts w:ascii="仿宋" w:eastAsia="仿宋" w:hAnsi="仿宋"/>
          <w:sz w:val="30"/>
          <w:szCs w:val="30"/>
        </w:rPr>
        <w:t>本次设计范围为</w:t>
      </w:r>
      <w:r w:rsidR="00377E33">
        <w:rPr>
          <w:rFonts w:ascii="仿宋" w:eastAsia="仿宋" w:hAnsi="仿宋" w:hint="eastAsia"/>
          <w:sz w:val="30"/>
          <w:szCs w:val="30"/>
        </w:rPr>
        <w:t>东路</w:t>
      </w:r>
      <w:r>
        <w:rPr>
          <w:rFonts w:ascii="仿宋" w:eastAsia="仿宋" w:hAnsi="仿宋"/>
          <w:sz w:val="30"/>
          <w:szCs w:val="30"/>
        </w:rPr>
        <w:t>北侧</w:t>
      </w:r>
      <w:r>
        <w:rPr>
          <w:rFonts w:ascii="仿宋" w:eastAsia="仿宋" w:hAnsi="仿宋" w:hint="eastAsia"/>
          <w:sz w:val="30"/>
          <w:szCs w:val="30"/>
        </w:rPr>
        <w:t>两进</w:t>
      </w:r>
      <w:r>
        <w:rPr>
          <w:rFonts w:ascii="仿宋" w:eastAsia="仿宋" w:hAnsi="仿宋"/>
          <w:sz w:val="30"/>
          <w:szCs w:val="30"/>
        </w:rPr>
        <w:t>，</w:t>
      </w:r>
      <w:r>
        <w:rPr>
          <w:rFonts w:ascii="仿宋" w:eastAsia="仿宋" w:hAnsi="仿宋" w:hint="eastAsia"/>
          <w:sz w:val="30"/>
          <w:szCs w:val="30"/>
        </w:rPr>
        <w:t>部分</w:t>
      </w:r>
      <w:r w:rsidR="00323667">
        <w:rPr>
          <w:rFonts w:ascii="仿宋" w:eastAsia="仿宋" w:hAnsi="仿宋" w:hint="eastAsia"/>
          <w:sz w:val="30"/>
          <w:szCs w:val="30"/>
        </w:rPr>
        <w:t>建筑</w:t>
      </w:r>
      <w:r>
        <w:rPr>
          <w:rFonts w:ascii="仿宋" w:eastAsia="仿宋" w:hAnsi="仿宋"/>
          <w:sz w:val="30"/>
          <w:szCs w:val="30"/>
        </w:rPr>
        <w:t>是控制性保护建筑</w:t>
      </w:r>
      <w:r w:rsidR="00696A04">
        <w:rPr>
          <w:rFonts w:ascii="仿宋" w:eastAsia="仿宋" w:hAnsi="仿宋" w:hint="eastAsia"/>
          <w:sz w:val="30"/>
          <w:szCs w:val="30"/>
        </w:rPr>
        <w:t>，</w:t>
      </w:r>
      <w:r w:rsidR="00696A04">
        <w:rPr>
          <w:rFonts w:ascii="仿宋" w:eastAsia="仿宋" w:hAnsi="仿宋"/>
          <w:sz w:val="30"/>
          <w:szCs w:val="30"/>
        </w:rPr>
        <w:t>建筑面积</w:t>
      </w:r>
      <w:r w:rsidR="00696A04">
        <w:rPr>
          <w:rFonts w:ascii="仿宋" w:eastAsia="仿宋" w:hAnsi="仿宋" w:hint="eastAsia"/>
          <w:sz w:val="30"/>
          <w:szCs w:val="30"/>
        </w:rPr>
        <w:t>1482.05平方米</w:t>
      </w:r>
      <w:r w:rsidR="00696A04">
        <w:rPr>
          <w:rFonts w:ascii="仿宋" w:eastAsia="仿宋" w:hAnsi="仿宋"/>
          <w:sz w:val="30"/>
          <w:szCs w:val="30"/>
        </w:rPr>
        <w:t>，占地约</w:t>
      </w:r>
      <w:r w:rsidR="00696A04">
        <w:rPr>
          <w:rFonts w:ascii="仿宋" w:eastAsia="仿宋" w:hAnsi="仿宋" w:hint="eastAsia"/>
          <w:sz w:val="30"/>
          <w:szCs w:val="30"/>
        </w:rPr>
        <w:t>1276平方米</w:t>
      </w:r>
      <w:r>
        <w:rPr>
          <w:rFonts w:ascii="仿宋" w:eastAsia="仿宋" w:hAnsi="仿宋"/>
          <w:sz w:val="30"/>
          <w:szCs w:val="30"/>
        </w:rPr>
        <w:t>。</w:t>
      </w:r>
    </w:p>
    <w:p w:rsidR="00B342B6" w:rsidRDefault="00B342B6" w:rsidP="00D72686">
      <w:pPr>
        <w:pStyle w:val="a7"/>
        <w:numPr>
          <w:ilvl w:val="0"/>
          <w:numId w:val="6"/>
        </w:numPr>
        <w:spacing w:line="500" w:lineRule="exact"/>
        <w:ind w:firstLineChars="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基本</w:t>
      </w:r>
      <w:r>
        <w:rPr>
          <w:rFonts w:ascii="仿宋" w:eastAsia="仿宋" w:hAnsi="仿宋"/>
          <w:sz w:val="30"/>
          <w:szCs w:val="30"/>
        </w:rPr>
        <w:t>要求</w:t>
      </w:r>
    </w:p>
    <w:p w:rsidR="00B342B6" w:rsidRPr="00B342B6" w:rsidRDefault="00B342B6" w:rsidP="00D72686">
      <w:pPr>
        <w:pStyle w:val="a7"/>
        <w:numPr>
          <w:ilvl w:val="0"/>
          <w:numId w:val="7"/>
        </w:numPr>
        <w:spacing w:line="500" w:lineRule="exact"/>
        <w:ind w:firstLineChars="0"/>
        <w:rPr>
          <w:rFonts w:ascii="仿宋" w:eastAsia="仿宋" w:hAnsi="仿宋"/>
          <w:sz w:val="30"/>
          <w:szCs w:val="30"/>
        </w:rPr>
      </w:pPr>
      <w:r w:rsidRPr="00B342B6">
        <w:rPr>
          <w:rFonts w:ascii="仿宋" w:eastAsia="仿宋" w:hAnsi="仿宋" w:hint="eastAsia"/>
          <w:sz w:val="30"/>
          <w:szCs w:val="30"/>
        </w:rPr>
        <w:t>控制保护</w:t>
      </w:r>
      <w:r w:rsidRPr="00B342B6">
        <w:rPr>
          <w:rFonts w:ascii="仿宋" w:eastAsia="仿宋" w:hAnsi="仿宋"/>
          <w:sz w:val="30"/>
          <w:szCs w:val="30"/>
        </w:rPr>
        <w:t>建筑应按照文物部门的要求进行修缮</w:t>
      </w:r>
      <w:r w:rsidR="004341A0">
        <w:rPr>
          <w:rFonts w:ascii="仿宋" w:eastAsia="仿宋" w:hAnsi="仿宋" w:hint="eastAsia"/>
          <w:sz w:val="30"/>
          <w:szCs w:val="30"/>
        </w:rPr>
        <w:t>，不得</w:t>
      </w:r>
      <w:r w:rsidR="004341A0">
        <w:rPr>
          <w:rFonts w:ascii="仿宋" w:eastAsia="仿宋" w:hAnsi="仿宋"/>
          <w:sz w:val="30"/>
          <w:szCs w:val="30"/>
        </w:rPr>
        <w:t>拆除，</w:t>
      </w:r>
      <w:r w:rsidR="00692BD4">
        <w:rPr>
          <w:rFonts w:ascii="仿宋" w:eastAsia="仿宋" w:hAnsi="仿宋" w:hint="eastAsia"/>
          <w:sz w:val="30"/>
          <w:szCs w:val="30"/>
        </w:rPr>
        <w:t>不得改变</w:t>
      </w:r>
      <w:r w:rsidR="00692BD4">
        <w:rPr>
          <w:rFonts w:ascii="仿宋" w:eastAsia="仿宋" w:hAnsi="仿宋"/>
          <w:sz w:val="30"/>
          <w:szCs w:val="30"/>
        </w:rPr>
        <w:t>历史风貌、主要平面布局、特色结构和构</w:t>
      </w:r>
      <w:r w:rsidR="00692BD4">
        <w:rPr>
          <w:rFonts w:ascii="仿宋" w:eastAsia="仿宋" w:hAnsi="仿宋" w:hint="eastAsia"/>
          <w:sz w:val="30"/>
          <w:szCs w:val="30"/>
        </w:rPr>
        <w:t>件</w:t>
      </w:r>
      <w:r w:rsidR="004341A0">
        <w:rPr>
          <w:rFonts w:ascii="仿宋" w:eastAsia="仿宋" w:hAnsi="仿宋"/>
          <w:sz w:val="30"/>
          <w:szCs w:val="30"/>
        </w:rPr>
        <w:t>，</w:t>
      </w:r>
      <w:r w:rsidR="00EC7B05">
        <w:rPr>
          <w:rFonts w:ascii="仿宋" w:eastAsia="仿宋" w:hAnsi="仿宋" w:hint="eastAsia"/>
          <w:sz w:val="30"/>
          <w:szCs w:val="30"/>
        </w:rPr>
        <w:t>并</w:t>
      </w:r>
      <w:r w:rsidR="004341A0">
        <w:rPr>
          <w:rFonts w:ascii="仿宋" w:eastAsia="仿宋" w:hAnsi="仿宋"/>
          <w:sz w:val="30"/>
          <w:szCs w:val="30"/>
        </w:rPr>
        <w:t>合理</w:t>
      </w:r>
      <w:r w:rsidR="004341A0">
        <w:rPr>
          <w:rFonts w:ascii="仿宋" w:eastAsia="仿宋" w:hAnsi="仿宋" w:hint="eastAsia"/>
          <w:sz w:val="30"/>
          <w:szCs w:val="30"/>
        </w:rPr>
        <w:t>定位</w:t>
      </w:r>
      <w:r w:rsidR="004341A0">
        <w:rPr>
          <w:rFonts w:ascii="仿宋" w:eastAsia="仿宋" w:hAnsi="仿宋"/>
          <w:sz w:val="30"/>
          <w:szCs w:val="30"/>
        </w:rPr>
        <w:t>使用功能</w:t>
      </w:r>
      <w:r w:rsidRPr="00B342B6">
        <w:rPr>
          <w:rFonts w:ascii="仿宋" w:eastAsia="仿宋" w:hAnsi="仿宋"/>
          <w:sz w:val="30"/>
          <w:szCs w:val="30"/>
        </w:rPr>
        <w:t>；</w:t>
      </w:r>
    </w:p>
    <w:p w:rsidR="00B342B6" w:rsidRPr="00B342B6" w:rsidRDefault="00664B6F" w:rsidP="00D72686">
      <w:pPr>
        <w:pStyle w:val="a7"/>
        <w:numPr>
          <w:ilvl w:val="0"/>
          <w:numId w:val="7"/>
        </w:numPr>
        <w:spacing w:line="500" w:lineRule="exact"/>
        <w:ind w:firstLineChars="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其他建筑</w:t>
      </w:r>
      <w:r w:rsidR="00B342B6">
        <w:rPr>
          <w:rFonts w:ascii="仿宋" w:eastAsia="仿宋" w:hAnsi="仿宋"/>
          <w:sz w:val="30"/>
          <w:szCs w:val="30"/>
        </w:rPr>
        <w:t>是平江历史</w:t>
      </w:r>
      <w:r w:rsidR="00B342B6">
        <w:rPr>
          <w:rFonts w:ascii="仿宋" w:eastAsia="仿宋" w:hAnsi="仿宋" w:hint="eastAsia"/>
          <w:sz w:val="30"/>
          <w:szCs w:val="30"/>
        </w:rPr>
        <w:t>文化</w:t>
      </w:r>
      <w:r w:rsidR="00B342B6">
        <w:rPr>
          <w:rFonts w:ascii="仿宋" w:eastAsia="仿宋" w:hAnsi="仿宋"/>
          <w:sz w:val="30"/>
          <w:szCs w:val="30"/>
        </w:rPr>
        <w:t>街区</w:t>
      </w:r>
      <w:r w:rsidR="00170967">
        <w:rPr>
          <w:rFonts w:ascii="仿宋" w:eastAsia="仿宋" w:hAnsi="仿宋" w:hint="eastAsia"/>
          <w:sz w:val="30"/>
          <w:szCs w:val="30"/>
        </w:rPr>
        <w:t>风貌</w:t>
      </w:r>
      <w:r w:rsidR="00B342B6">
        <w:rPr>
          <w:rFonts w:ascii="仿宋" w:eastAsia="仿宋" w:hAnsi="仿宋" w:hint="eastAsia"/>
          <w:sz w:val="30"/>
          <w:szCs w:val="30"/>
        </w:rPr>
        <w:t>的</w:t>
      </w:r>
      <w:r w:rsidR="00A0509D">
        <w:rPr>
          <w:rFonts w:ascii="仿宋" w:eastAsia="仿宋" w:hAnsi="仿宋" w:hint="eastAsia"/>
          <w:sz w:val="30"/>
          <w:szCs w:val="30"/>
        </w:rPr>
        <w:t>组成部分</w:t>
      </w:r>
      <w:r w:rsidR="00B342B6">
        <w:rPr>
          <w:rFonts w:ascii="仿宋" w:eastAsia="仿宋" w:hAnsi="仿宋"/>
          <w:sz w:val="30"/>
          <w:szCs w:val="30"/>
        </w:rPr>
        <w:t>，</w:t>
      </w:r>
      <w:r w:rsidR="009B55D8">
        <w:rPr>
          <w:rFonts w:ascii="仿宋" w:eastAsia="仿宋" w:hAnsi="仿宋" w:hint="eastAsia"/>
          <w:sz w:val="30"/>
          <w:szCs w:val="30"/>
        </w:rPr>
        <w:t>应按照《苏州平江历史文化街区保护规划》的</w:t>
      </w:r>
      <w:r w:rsidR="009B55D8">
        <w:rPr>
          <w:rFonts w:ascii="仿宋" w:eastAsia="仿宋" w:hAnsi="仿宋"/>
          <w:sz w:val="30"/>
          <w:szCs w:val="30"/>
        </w:rPr>
        <w:t>要求进行修复，</w:t>
      </w:r>
      <w:r w:rsidR="006227F1">
        <w:rPr>
          <w:rFonts w:ascii="仿宋" w:eastAsia="仿宋" w:hAnsi="仿宋" w:hint="eastAsia"/>
          <w:sz w:val="30"/>
          <w:szCs w:val="30"/>
        </w:rPr>
        <w:t>建筑</w:t>
      </w:r>
      <w:r w:rsidR="006227F1">
        <w:rPr>
          <w:rFonts w:ascii="仿宋" w:eastAsia="仿宋" w:hAnsi="仿宋"/>
          <w:sz w:val="30"/>
          <w:szCs w:val="30"/>
        </w:rPr>
        <w:t>高度</w:t>
      </w:r>
      <w:r w:rsidR="006227F1">
        <w:rPr>
          <w:rFonts w:ascii="仿宋" w:eastAsia="仿宋" w:hAnsi="仿宋" w:hint="eastAsia"/>
          <w:sz w:val="30"/>
          <w:szCs w:val="30"/>
        </w:rPr>
        <w:t>宜</w:t>
      </w:r>
      <w:r w:rsidR="006227F1">
        <w:rPr>
          <w:rFonts w:ascii="仿宋" w:eastAsia="仿宋" w:hAnsi="仿宋"/>
          <w:sz w:val="30"/>
          <w:szCs w:val="30"/>
        </w:rPr>
        <w:t>维持现状，</w:t>
      </w:r>
      <w:r w:rsidR="00005F59">
        <w:rPr>
          <w:rFonts w:ascii="仿宋" w:eastAsia="仿宋" w:hAnsi="仿宋" w:hint="eastAsia"/>
          <w:sz w:val="30"/>
          <w:szCs w:val="30"/>
        </w:rPr>
        <w:t>建筑</w:t>
      </w:r>
      <w:r w:rsidR="00A53BBC">
        <w:rPr>
          <w:rFonts w:ascii="仿宋" w:eastAsia="仿宋" w:hAnsi="仿宋"/>
          <w:sz w:val="30"/>
          <w:szCs w:val="30"/>
        </w:rPr>
        <w:t>风貌</w:t>
      </w:r>
      <w:r w:rsidR="00A53BBC">
        <w:rPr>
          <w:rFonts w:ascii="仿宋" w:eastAsia="仿宋" w:hAnsi="仿宋" w:hint="eastAsia"/>
          <w:sz w:val="30"/>
          <w:szCs w:val="30"/>
        </w:rPr>
        <w:t>和</w:t>
      </w:r>
      <w:r w:rsidR="006227F1">
        <w:rPr>
          <w:rFonts w:ascii="仿宋" w:eastAsia="仿宋" w:hAnsi="仿宋"/>
          <w:sz w:val="30"/>
          <w:szCs w:val="30"/>
        </w:rPr>
        <w:t>形态</w:t>
      </w:r>
      <w:r w:rsidR="00A53BBC">
        <w:rPr>
          <w:rFonts w:ascii="仿宋" w:eastAsia="仿宋" w:hAnsi="仿宋"/>
          <w:sz w:val="30"/>
          <w:szCs w:val="30"/>
        </w:rPr>
        <w:t>应与古城</w:t>
      </w:r>
      <w:r w:rsidR="00A53BBC">
        <w:rPr>
          <w:rFonts w:ascii="仿宋" w:eastAsia="仿宋" w:hAnsi="仿宋" w:hint="eastAsia"/>
          <w:sz w:val="30"/>
          <w:szCs w:val="30"/>
        </w:rPr>
        <w:t>风貌</w:t>
      </w:r>
      <w:r w:rsidR="00A53BBC">
        <w:rPr>
          <w:rFonts w:ascii="仿宋" w:eastAsia="仿宋" w:hAnsi="仿宋"/>
          <w:sz w:val="30"/>
          <w:szCs w:val="30"/>
        </w:rPr>
        <w:t>和</w:t>
      </w:r>
      <w:r w:rsidR="006227F1">
        <w:rPr>
          <w:rFonts w:ascii="仿宋" w:eastAsia="仿宋" w:hAnsi="仿宋"/>
          <w:sz w:val="30"/>
          <w:szCs w:val="30"/>
        </w:rPr>
        <w:t>肌理</w:t>
      </w:r>
      <w:r w:rsidR="006227F1">
        <w:rPr>
          <w:rFonts w:ascii="仿宋" w:eastAsia="仿宋" w:hAnsi="仿宋" w:hint="eastAsia"/>
          <w:sz w:val="30"/>
          <w:szCs w:val="30"/>
        </w:rPr>
        <w:t>相协调，</w:t>
      </w:r>
      <w:r w:rsidR="005727BB">
        <w:rPr>
          <w:rFonts w:ascii="仿宋" w:eastAsia="仿宋" w:hAnsi="仿宋" w:hint="eastAsia"/>
          <w:sz w:val="30"/>
          <w:szCs w:val="30"/>
        </w:rPr>
        <w:t>应</w:t>
      </w:r>
      <w:r w:rsidR="006227F1">
        <w:rPr>
          <w:rFonts w:ascii="仿宋" w:eastAsia="仿宋" w:hAnsi="仿宋"/>
          <w:sz w:val="30"/>
          <w:szCs w:val="30"/>
        </w:rPr>
        <w:t>保护</w:t>
      </w:r>
      <w:r w:rsidR="00324517">
        <w:rPr>
          <w:rFonts w:ascii="仿宋" w:eastAsia="仿宋" w:hAnsi="仿宋" w:hint="eastAsia"/>
          <w:sz w:val="30"/>
          <w:szCs w:val="30"/>
        </w:rPr>
        <w:t>有价值的</w:t>
      </w:r>
      <w:r w:rsidR="006227F1">
        <w:rPr>
          <w:rFonts w:ascii="仿宋" w:eastAsia="仿宋" w:hAnsi="仿宋"/>
          <w:sz w:val="30"/>
          <w:szCs w:val="30"/>
        </w:rPr>
        <w:t>历史</w:t>
      </w:r>
      <w:r w:rsidR="006227F1">
        <w:rPr>
          <w:rFonts w:ascii="仿宋" w:eastAsia="仿宋" w:hAnsi="仿宋" w:hint="eastAsia"/>
          <w:sz w:val="30"/>
          <w:szCs w:val="30"/>
        </w:rPr>
        <w:t>元素</w:t>
      </w:r>
      <w:r w:rsidR="005727BB">
        <w:rPr>
          <w:rFonts w:ascii="仿宋" w:eastAsia="仿宋" w:hAnsi="仿宋" w:hint="eastAsia"/>
          <w:sz w:val="30"/>
          <w:szCs w:val="30"/>
        </w:rPr>
        <w:t>，</w:t>
      </w:r>
      <w:r w:rsidR="005727BB">
        <w:rPr>
          <w:rFonts w:ascii="仿宋" w:eastAsia="仿宋" w:hAnsi="仿宋"/>
          <w:sz w:val="30"/>
          <w:szCs w:val="30"/>
        </w:rPr>
        <w:t>鼓励</w:t>
      </w:r>
      <w:r w:rsidR="006227F1">
        <w:rPr>
          <w:rFonts w:ascii="仿宋" w:eastAsia="仿宋" w:hAnsi="仿宋" w:hint="eastAsia"/>
          <w:sz w:val="30"/>
          <w:szCs w:val="30"/>
        </w:rPr>
        <w:t>创新性</w:t>
      </w:r>
      <w:r w:rsidR="002A656B">
        <w:rPr>
          <w:rFonts w:ascii="仿宋" w:eastAsia="仿宋" w:hAnsi="仿宋" w:hint="eastAsia"/>
          <w:sz w:val="30"/>
          <w:szCs w:val="30"/>
        </w:rPr>
        <w:t>的</w:t>
      </w:r>
      <w:r w:rsidR="006227F1">
        <w:rPr>
          <w:rFonts w:ascii="仿宋" w:eastAsia="仿宋" w:hAnsi="仿宋"/>
          <w:sz w:val="30"/>
          <w:szCs w:val="30"/>
        </w:rPr>
        <w:t>传承</w:t>
      </w:r>
      <w:r w:rsidR="001D7F56">
        <w:rPr>
          <w:rFonts w:ascii="仿宋" w:eastAsia="仿宋" w:hAnsi="仿宋" w:hint="eastAsia"/>
          <w:sz w:val="30"/>
          <w:szCs w:val="30"/>
        </w:rPr>
        <w:t>，</w:t>
      </w:r>
      <w:r w:rsidR="001D7F56">
        <w:rPr>
          <w:rFonts w:ascii="仿宋" w:eastAsia="仿宋" w:hAnsi="仿宋"/>
          <w:sz w:val="30"/>
          <w:szCs w:val="30"/>
        </w:rPr>
        <w:t>并合理</w:t>
      </w:r>
      <w:bookmarkStart w:id="0" w:name="_GoBack"/>
      <w:bookmarkEnd w:id="0"/>
      <w:r w:rsidR="001D7F56">
        <w:rPr>
          <w:rFonts w:ascii="仿宋" w:eastAsia="仿宋" w:hAnsi="仿宋"/>
          <w:sz w:val="30"/>
          <w:szCs w:val="30"/>
        </w:rPr>
        <w:t>定位使用功能</w:t>
      </w:r>
      <w:r w:rsidR="006227F1">
        <w:rPr>
          <w:rFonts w:ascii="仿宋" w:eastAsia="仿宋" w:hAnsi="仿宋"/>
          <w:sz w:val="30"/>
          <w:szCs w:val="30"/>
        </w:rPr>
        <w:t>。</w:t>
      </w:r>
    </w:p>
    <w:p w:rsidR="003837F7" w:rsidRDefault="009455AE" w:rsidP="00D72686">
      <w:pPr>
        <w:pStyle w:val="a7"/>
        <w:numPr>
          <w:ilvl w:val="0"/>
          <w:numId w:val="6"/>
        </w:numPr>
        <w:spacing w:line="500" w:lineRule="exact"/>
        <w:ind w:firstLineChars="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满足</w:t>
      </w:r>
      <w:r w:rsidR="003837F7" w:rsidRPr="009455AE">
        <w:rPr>
          <w:rFonts w:ascii="仿宋" w:eastAsia="仿宋" w:hAnsi="仿宋" w:hint="eastAsia"/>
          <w:sz w:val="30"/>
          <w:szCs w:val="30"/>
        </w:rPr>
        <w:t>《苏州市城乡</w:t>
      </w:r>
      <w:r w:rsidR="003837F7" w:rsidRPr="009455AE">
        <w:rPr>
          <w:rFonts w:ascii="仿宋" w:eastAsia="仿宋" w:hAnsi="仿宋"/>
          <w:sz w:val="30"/>
          <w:szCs w:val="30"/>
        </w:rPr>
        <w:t>规划若干强制性内容的规定</w:t>
      </w:r>
      <w:r w:rsidR="003837F7" w:rsidRPr="009455AE">
        <w:rPr>
          <w:rFonts w:ascii="仿宋" w:eastAsia="仿宋" w:hAnsi="仿宋" w:hint="eastAsia"/>
          <w:sz w:val="30"/>
          <w:szCs w:val="30"/>
        </w:rPr>
        <w:t>》</w:t>
      </w:r>
      <w:r>
        <w:rPr>
          <w:rFonts w:ascii="仿宋" w:eastAsia="仿宋" w:hAnsi="仿宋" w:hint="eastAsia"/>
          <w:sz w:val="30"/>
          <w:szCs w:val="30"/>
        </w:rPr>
        <w:t>和《苏州平江历史文化街区保护规划》的</w:t>
      </w:r>
      <w:r>
        <w:rPr>
          <w:rFonts w:ascii="仿宋" w:eastAsia="仿宋" w:hAnsi="仿宋"/>
          <w:sz w:val="30"/>
          <w:szCs w:val="30"/>
        </w:rPr>
        <w:t>要求</w:t>
      </w:r>
      <w:r>
        <w:rPr>
          <w:rFonts w:ascii="仿宋" w:eastAsia="仿宋" w:hAnsi="仿宋" w:hint="eastAsia"/>
          <w:sz w:val="30"/>
          <w:szCs w:val="30"/>
        </w:rPr>
        <w:t>。</w:t>
      </w:r>
    </w:p>
    <w:p w:rsidR="00D94020" w:rsidRDefault="00D94020" w:rsidP="00D72686">
      <w:pPr>
        <w:spacing w:line="500" w:lineRule="exact"/>
        <w:rPr>
          <w:rFonts w:ascii="仿宋" w:eastAsia="仿宋" w:hAnsi="仿宋"/>
          <w:sz w:val="30"/>
          <w:szCs w:val="30"/>
        </w:rPr>
      </w:pPr>
    </w:p>
    <w:p w:rsidR="000D545F" w:rsidRDefault="00456553" w:rsidP="00D72686">
      <w:pPr>
        <w:spacing w:line="500" w:lineRule="exact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附件</w:t>
      </w:r>
      <w:r>
        <w:rPr>
          <w:rFonts w:ascii="仿宋" w:eastAsia="仿宋" w:hAnsi="仿宋"/>
          <w:sz w:val="30"/>
          <w:szCs w:val="30"/>
        </w:rPr>
        <w:t>：</w:t>
      </w:r>
      <w:r>
        <w:rPr>
          <w:rFonts w:ascii="仿宋" w:eastAsia="仿宋" w:hAnsi="仿宋" w:hint="eastAsia"/>
          <w:sz w:val="30"/>
          <w:szCs w:val="30"/>
        </w:rPr>
        <w:t>1、</w:t>
      </w:r>
      <w:r>
        <w:rPr>
          <w:rFonts w:ascii="仿宋" w:eastAsia="仿宋" w:hAnsi="仿宋"/>
          <w:sz w:val="30"/>
          <w:szCs w:val="30"/>
        </w:rPr>
        <w:t>区位图</w:t>
      </w:r>
    </w:p>
    <w:p w:rsidR="00456553" w:rsidRDefault="00456553" w:rsidP="00D72686">
      <w:pPr>
        <w:spacing w:line="500" w:lineRule="exact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      2</w:t>
      </w:r>
      <w:r>
        <w:rPr>
          <w:rFonts w:ascii="仿宋" w:eastAsia="仿宋" w:hAnsi="仿宋" w:hint="eastAsia"/>
          <w:sz w:val="30"/>
          <w:szCs w:val="30"/>
        </w:rPr>
        <w:t>、设计范围</w:t>
      </w:r>
      <w:r>
        <w:rPr>
          <w:rFonts w:ascii="仿宋" w:eastAsia="仿宋" w:hAnsi="仿宋"/>
          <w:sz w:val="30"/>
          <w:szCs w:val="30"/>
        </w:rPr>
        <w:t>图</w:t>
      </w:r>
    </w:p>
    <w:p w:rsidR="00456553" w:rsidRDefault="00456553" w:rsidP="00D72686">
      <w:pPr>
        <w:spacing w:line="500" w:lineRule="exact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 xml:space="preserve">      3、</w:t>
      </w:r>
      <w:r>
        <w:rPr>
          <w:rFonts w:ascii="仿宋" w:eastAsia="仿宋" w:hAnsi="仿宋"/>
          <w:sz w:val="30"/>
          <w:szCs w:val="30"/>
        </w:rPr>
        <w:t>控制保护建筑范围图</w:t>
      </w:r>
    </w:p>
    <w:p w:rsidR="00456553" w:rsidRDefault="00456553" w:rsidP="00D72686">
      <w:pPr>
        <w:spacing w:line="500" w:lineRule="exact"/>
        <w:ind w:left="1350" w:hangingChars="450" w:hanging="135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 xml:space="preserve">      4</w:t>
      </w:r>
      <w:r>
        <w:rPr>
          <w:rFonts w:ascii="仿宋" w:eastAsia="仿宋" w:hAnsi="仿宋" w:hint="eastAsia"/>
          <w:sz w:val="30"/>
          <w:szCs w:val="30"/>
        </w:rPr>
        <w:t>、</w:t>
      </w:r>
      <w:r w:rsidRPr="009455AE">
        <w:rPr>
          <w:rFonts w:ascii="仿宋" w:eastAsia="仿宋" w:hAnsi="仿宋" w:hint="eastAsia"/>
          <w:sz w:val="30"/>
          <w:szCs w:val="30"/>
        </w:rPr>
        <w:t>《苏州市城乡</w:t>
      </w:r>
      <w:r w:rsidRPr="009455AE">
        <w:rPr>
          <w:rFonts w:ascii="仿宋" w:eastAsia="仿宋" w:hAnsi="仿宋"/>
          <w:sz w:val="30"/>
          <w:szCs w:val="30"/>
        </w:rPr>
        <w:t>规划若干强制性内容的规定</w:t>
      </w:r>
      <w:r w:rsidRPr="009455AE">
        <w:rPr>
          <w:rFonts w:ascii="仿宋" w:eastAsia="仿宋" w:hAnsi="仿宋" w:hint="eastAsia"/>
          <w:sz w:val="30"/>
          <w:szCs w:val="30"/>
        </w:rPr>
        <w:t>》</w:t>
      </w:r>
      <w:r>
        <w:rPr>
          <w:rFonts w:ascii="仿宋" w:eastAsia="仿宋" w:hAnsi="仿宋" w:hint="eastAsia"/>
          <w:sz w:val="30"/>
          <w:szCs w:val="30"/>
        </w:rPr>
        <w:t>和《苏州平江历史文化街区保护规划》相关</w:t>
      </w:r>
      <w:r>
        <w:rPr>
          <w:rFonts w:ascii="仿宋" w:eastAsia="仿宋" w:hAnsi="仿宋"/>
          <w:sz w:val="30"/>
          <w:szCs w:val="30"/>
        </w:rPr>
        <w:t>控制要求。</w:t>
      </w:r>
    </w:p>
    <w:p w:rsidR="0099265E" w:rsidRDefault="0099265E" w:rsidP="00333B1E">
      <w:pPr>
        <w:spacing w:line="440" w:lineRule="exact"/>
        <w:rPr>
          <w:rFonts w:ascii="仿宋" w:eastAsia="仿宋" w:hAnsi="仿宋"/>
          <w:sz w:val="30"/>
          <w:szCs w:val="30"/>
        </w:rPr>
      </w:pPr>
    </w:p>
    <w:p w:rsidR="005858A4" w:rsidRPr="00701D00" w:rsidRDefault="00D12727" w:rsidP="00333B1E">
      <w:pPr>
        <w:spacing w:line="440" w:lineRule="exact"/>
        <w:rPr>
          <w:rFonts w:ascii="仿宋" w:eastAsia="仿宋" w:hAnsi="仿宋"/>
          <w:b/>
          <w:sz w:val="30"/>
          <w:szCs w:val="30"/>
        </w:rPr>
      </w:pPr>
      <w:r w:rsidRPr="00701D00">
        <w:rPr>
          <w:rFonts w:ascii="仿宋" w:eastAsia="仿宋" w:hAnsi="仿宋" w:hint="eastAsia"/>
          <w:b/>
          <w:noProof/>
          <w:sz w:val="30"/>
          <w:szCs w:val="30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314325</wp:posOffset>
            </wp:positionV>
            <wp:extent cx="4587565" cy="3240000"/>
            <wp:effectExtent l="0" t="0" r="3810" b="0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2附件1孝友堂张宅区位图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7565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58A4" w:rsidRPr="00701D00">
        <w:rPr>
          <w:rFonts w:ascii="仿宋" w:eastAsia="仿宋" w:hAnsi="仿宋" w:hint="eastAsia"/>
          <w:b/>
          <w:sz w:val="30"/>
          <w:szCs w:val="30"/>
        </w:rPr>
        <w:t>附件1</w:t>
      </w:r>
      <w:r w:rsidR="00DB7A36" w:rsidRPr="00701D00">
        <w:rPr>
          <w:rFonts w:ascii="仿宋" w:eastAsia="仿宋" w:hAnsi="仿宋" w:hint="eastAsia"/>
          <w:b/>
          <w:sz w:val="30"/>
          <w:szCs w:val="30"/>
        </w:rPr>
        <w:t>、</w:t>
      </w:r>
      <w:r w:rsidRPr="00701D00">
        <w:rPr>
          <w:rFonts w:ascii="仿宋" w:eastAsia="仿宋" w:hAnsi="仿宋" w:hint="eastAsia"/>
          <w:b/>
          <w:sz w:val="30"/>
          <w:szCs w:val="30"/>
        </w:rPr>
        <w:t>区位图</w:t>
      </w:r>
      <w:r w:rsidR="005858A4" w:rsidRPr="00701D00">
        <w:rPr>
          <w:rFonts w:ascii="仿宋" w:eastAsia="仿宋" w:hAnsi="仿宋" w:hint="eastAsia"/>
          <w:b/>
          <w:sz w:val="30"/>
          <w:szCs w:val="30"/>
        </w:rPr>
        <w:t>:</w:t>
      </w:r>
    </w:p>
    <w:p w:rsidR="00DB7A36" w:rsidRDefault="00FB46DA" w:rsidP="00333B1E">
      <w:pPr>
        <w:spacing w:line="440" w:lineRule="exact"/>
        <w:rPr>
          <w:rFonts w:ascii="仿宋" w:eastAsia="仿宋" w:hAnsi="仿宋"/>
          <w:sz w:val="30"/>
          <w:szCs w:val="30"/>
        </w:rPr>
      </w:pPr>
      <w:r w:rsidRPr="00701D00">
        <w:rPr>
          <w:rFonts w:ascii="仿宋" w:eastAsia="仿宋" w:hAnsi="仿宋" w:hint="eastAsia"/>
          <w:b/>
          <w:noProof/>
          <w:sz w:val="30"/>
          <w:szCs w:val="3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1054100</wp:posOffset>
            </wp:positionH>
            <wp:positionV relativeFrom="paragraph">
              <wp:posOffset>3825875</wp:posOffset>
            </wp:positionV>
            <wp:extent cx="3094355" cy="4229100"/>
            <wp:effectExtent l="0" t="0" r="0" b="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03附件2设计范围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4355" cy="4229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7A36" w:rsidRPr="00701D00">
        <w:rPr>
          <w:rFonts w:ascii="仿宋" w:eastAsia="仿宋" w:hAnsi="仿宋" w:hint="eastAsia"/>
          <w:b/>
          <w:sz w:val="30"/>
          <w:szCs w:val="30"/>
        </w:rPr>
        <w:t>附件2、设计</w:t>
      </w:r>
      <w:r w:rsidR="00DB7A36" w:rsidRPr="00701D00">
        <w:rPr>
          <w:rFonts w:ascii="仿宋" w:eastAsia="仿宋" w:hAnsi="仿宋"/>
          <w:b/>
          <w:sz w:val="30"/>
          <w:szCs w:val="30"/>
        </w:rPr>
        <w:t>范围</w:t>
      </w:r>
      <w:r w:rsidR="00DB7A36" w:rsidRPr="00701D00">
        <w:rPr>
          <w:rFonts w:ascii="仿宋" w:eastAsia="仿宋" w:hAnsi="仿宋" w:hint="eastAsia"/>
          <w:b/>
          <w:sz w:val="30"/>
          <w:szCs w:val="30"/>
        </w:rPr>
        <w:t>图</w:t>
      </w:r>
      <w:r w:rsidR="00DB7A36" w:rsidRPr="00701D00">
        <w:rPr>
          <w:rFonts w:ascii="仿宋" w:eastAsia="仿宋" w:hAnsi="仿宋"/>
          <w:b/>
          <w:sz w:val="30"/>
          <w:szCs w:val="30"/>
        </w:rPr>
        <w:t>：</w:t>
      </w:r>
    </w:p>
    <w:p w:rsidR="00827565" w:rsidRDefault="00827565" w:rsidP="00333B1E">
      <w:pPr>
        <w:spacing w:line="440" w:lineRule="exact"/>
        <w:rPr>
          <w:rFonts w:ascii="仿宋" w:eastAsia="仿宋" w:hAnsi="仿宋"/>
          <w:sz w:val="30"/>
          <w:szCs w:val="30"/>
        </w:rPr>
      </w:pPr>
    </w:p>
    <w:p w:rsidR="00E0065A" w:rsidRDefault="00827565" w:rsidP="00333B1E">
      <w:pPr>
        <w:spacing w:line="440" w:lineRule="exact"/>
        <w:rPr>
          <w:rFonts w:ascii="仿宋" w:eastAsia="仿宋" w:hAnsi="仿宋"/>
          <w:sz w:val="30"/>
          <w:szCs w:val="30"/>
        </w:rPr>
      </w:pPr>
      <w:r w:rsidRPr="00701D00">
        <w:rPr>
          <w:rFonts w:ascii="仿宋" w:eastAsia="仿宋" w:hAnsi="仿宋" w:hint="eastAsia"/>
          <w:b/>
          <w:noProof/>
          <w:sz w:val="30"/>
          <w:szCs w:val="30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438150</wp:posOffset>
            </wp:positionV>
            <wp:extent cx="4582930" cy="3240000"/>
            <wp:effectExtent l="0" t="0" r="8255" b="0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04附件3控制保护建筑范围图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8293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0065A" w:rsidRPr="00701D00">
        <w:rPr>
          <w:rFonts w:ascii="仿宋" w:eastAsia="仿宋" w:hAnsi="仿宋" w:hint="eastAsia"/>
          <w:b/>
          <w:sz w:val="30"/>
          <w:szCs w:val="30"/>
        </w:rPr>
        <w:t>附件3、</w:t>
      </w:r>
      <w:r w:rsidR="00BB1DAE" w:rsidRPr="00701D00">
        <w:rPr>
          <w:rFonts w:ascii="仿宋" w:eastAsia="仿宋" w:hAnsi="仿宋"/>
          <w:b/>
          <w:sz w:val="30"/>
          <w:szCs w:val="30"/>
        </w:rPr>
        <w:t>控制保护建筑范围图</w:t>
      </w:r>
      <w:r w:rsidR="003E4F78" w:rsidRPr="00701D00">
        <w:rPr>
          <w:rFonts w:ascii="仿宋" w:eastAsia="仿宋" w:hAnsi="仿宋" w:hint="eastAsia"/>
          <w:b/>
          <w:sz w:val="30"/>
          <w:szCs w:val="30"/>
        </w:rPr>
        <w:t>：</w:t>
      </w:r>
    </w:p>
    <w:p w:rsidR="00430695" w:rsidRPr="003A74B0" w:rsidRDefault="00430695" w:rsidP="00333B1E">
      <w:pPr>
        <w:spacing w:line="440" w:lineRule="exact"/>
        <w:rPr>
          <w:rFonts w:ascii="仿宋" w:eastAsia="仿宋" w:hAnsi="仿宋"/>
          <w:sz w:val="30"/>
          <w:szCs w:val="30"/>
        </w:rPr>
      </w:pPr>
    </w:p>
    <w:p w:rsidR="00C511A1" w:rsidRDefault="00C511A1" w:rsidP="00333B1E">
      <w:pPr>
        <w:spacing w:line="440" w:lineRule="exact"/>
        <w:rPr>
          <w:rFonts w:ascii="仿宋" w:eastAsia="仿宋" w:hAnsi="仿宋"/>
          <w:sz w:val="30"/>
          <w:szCs w:val="30"/>
        </w:rPr>
      </w:pPr>
    </w:p>
    <w:p w:rsidR="003E4F78" w:rsidRPr="00701D00" w:rsidRDefault="00573266" w:rsidP="00333B1E">
      <w:pPr>
        <w:spacing w:line="440" w:lineRule="exact"/>
        <w:rPr>
          <w:rFonts w:ascii="仿宋" w:eastAsia="仿宋" w:hAnsi="仿宋"/>
          <w:b/>
          <w:sz w:val="30"/>
          <w:szCs w:val="30"/>
        </w:rPr>
      </w:pPr>
      <w:r w:rsidRPr="00701D00">
        <w:rPr>
          <w:rFonts w:ascii="仿宋" w:eastAsia="仿宋" w:hAnsi="仿宋" w:hint="eastAsia"/>
          <w:b/>
          <w:sz w:val="30"/>
          <w:szCs w:val="30"/>
        </w:rPr>
        <w:t>附件4、</w:t>
      </w:r>
      <w:r w:rsidRPr="00701D00">
        <w:rPr>
          <w:rFonts w:ascii="仿宋" w:eastAsia="仿宋" w:hAnsi="仿宋" w:hint="eastAsia"/>
          <w:b/>
          <w:sz w:val="30"/>
          <w:szCs w:val="30"/>
        </w:rPr>
        <w:t>《苏州市城乡</w:t>
      </w:r>
      <w:r w:rsidRPr="00701D00">
        <w:rPr>
          <w:rFonts w:ascii="仿宋" w:eastAsia="仿宋" w:hAnsi="仿宋"/>
          <w:b/>
          <w:sz w:val="30"/>
          <w:szCs w:val="30"/>
        </w:rPr>
        <w:t>规划若干强制性内容的规定</w:t>
      </w:r>
      <w:r w:rsidRPr="00701D00">
        <w:rPr>
          <w:rFonts w:ascii="仿宋" w:eastAsia="仿宋" w:hAnsi="仿宋" w:hint="eastAsia"/>
          <w:b/>
          <w:sz w:val="30"/>
          <w:szCs w:val="30"/>
        </w:rPr>
        <w:t>》和《苏州平江历史文化街区保护规划》相关</w:t>
      </w:r>
      <w:r w:rsidRPr="00701D00">
        <w:rPr>
          <w:rFonts w:ascii="仿宋" w:eastAsia="仿宋" w:hAnsi="仿宋"/>
          <w:b/>
          <w:sz w:val="30"/>
          <w:szCs w:val="30"/>
        </w:rPr>
        <w:t>控制要求</w:t>
      </w:r>
      <w:r w:rsidRPr="00701D00">
        <w:rPr>
          <w:rFonts w:ascii="仿宋" w:eastAsia="仿宋" w:hAnsi="仿宋" w:hint="eastAsia"/>
          <w:b/>
          <w:sz w:val="30"/>
          <w:szCs w:val="30"/>
        </w:rPr>
        <w:t>：</w:t>
      </w:r>
    </w:p>
    <w:p w:rsidR="002018EC" w:rsidRDefault="002018EC" w:rsidP="00333B1E">
      <w:pPr>
        <w:spacing w:line="440" w:lineRule="exact"/>
        <w:rPr>
          <w:rFonts w:ascii="仿宋" w:eastAsia="仿宋" w:hAnsi="仿宋" w:hint="eastAsia"/>
          <w:sz w:val="30"/>
          <w:szCs w:val="30"/>
        </w:rPr>
      </w:pPr>
    </w:p>
    <w:p w:rsidR="00430695" w:rsidRPr="00C167FA" w:rsidRDefault="00430695" w:rsidP="00430695">
      <w:pPr>
        <w:spacing w:line="440" w:lineRule="exact"/>
        <w:rPr>
          <w:rFonts w:ascii="仿宋" w:eastAsia="仿宋" w:hAnsi="仿宋"/>
          <w:b/>
          <w:sz w:val="30"/>
          <w:szCs w:val="30"/>
        </w:rPr>
      </w:pPr>
      <w:r w:rsidRPr="00701D00">
        <w:rPr>
          <w:rFonts w:ascii="仿宋" w:eastAsia="仿宋" w:hAnsi="仿宋" w:hint="eastAsia"/>
          <w:sz w:val="30"/>
          <w:szCs w:val="30"/>
        </w:rPr>
        <w:t>一</w:t>
      </w:r>
      <w:r w:rsidRPr="00701D00">
        <w:rPr>
          <w:rFonts w:ascii="仿宋" w:eastAsia="仿宋" w:hAnsi="仿宋"/>
          <w:sz w:val="30"/>
          <w:szCs w:val="30"/>
        </w:rPr>
        <w:t>、</w:t>
      </w:r>
      <w:r w:rsidRPr="00701D00">
        <w:rPr>
          <w:rFonts w:ascii="仿宋" w:eastAsia="仿宋" w:hAnsi="仿宋" w:hint="eastAsia"/>
          <w:sz w:val="30"/>
          <w:szCs w:val="30"/>
        </w:rPr>
        <w:t>《苏州市城乡</w:t>
      </w:r>
      <w:r w:rsidRPr="00701D00">
        <w:rPr>
          <w:rFonts w:ascii="仿宋" w:eastAsia="仿宋" w:hAnsi="仿宋"/>
          <w:sz w:val="30"/>
          <w:szCs w:val="30"/>
        </w:rPr>
        <w:t>规划若干强制性内容的规定</w:t>
      </w:r>
      <w:r w:rsidRPr="00701D00">
        <w:rPr>
          <w:rFonts w:ascii="仿宋" w:eastAsia="仿宋" w:hAnsi="仿宋" w:hint="eastAsia"/>
          <w:sz w:val="30"/>
          <w:szCs w:val="30"/>
        </w:rPr>
        <w:t>》控制</w:t>
      </w:r>
      <w:r w:rsidRPr="00701D00">
        <w:rPr>
          <w:rFonts w:ascii="仿宋" w:eastAsia="仿宋" w:hAnsi="仿宋"/>
          <w:sz w:val="30"/>
          <w:szCs w:val="30"/>
        </w:rPr>
        <w:t>要求</w:t>
      </w:r>
      <w:r w:rsidRPr="00C167FA">
        <w:rPr>
          <w:rFonts w:ascii="仿宋" w:eastAsia="仿宋" w:hAnsi="仿宋"/>
          <w:b/>
          <w:sz w:val="30"/>
          <w:szCs w:val="30"/>
        </w:rPr>
        <w:t>：</w:t>
      </w:r>
    </w:p>
    <w:p w:rsidR="00430695" w:rsidRDefault="00430695" w:rsidP="00430695">
      <w:pPr>
        <w:spacing w:line="440" w:lineRule="exact"/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（一）建筑</w:t>
      </w:r>
      <w:r>
        <w:rPr>
          <w:rFonts w:ascii="仿宋" w:eastAsia="仿宋" w:hAnsi="仿宋"/>
          <w:sz w:val="30"/>
          <w:szCs w:val="30"/>
        </w:rPr>
        <w:t>高度：</w:t>
      </w:r>
      <w:r w:rsidRPr="003837F7">
        <w:rPr>
          <w:rFonts w:ascii="仿宋" w:eastAsia="仿宋" w:hAnsi="仿宋" w:hint="eastAsia"/>
          <w:sz w:val="30"/>
          <w:szCs w:val="30"/>
        </w:rPr>
        <w:t>住宅必须按双坡屋顶处理，3层以下，檐口高度不超过9米，建筑高度最高不超过12米；公共服务设施及其它建筑檐口高度不超过12米，建筑高度最高不超过15米。</w:t>
      </w:r>
    </w:p>
    <w:p w:rsidR="00430695" w:rsidRDefault="00430695" w:rsidP="00430695">
      <w:pPr>
        <w:spacing w:line="440" w:lineRule="exact"/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（二）古城区</w:t>
      </w:r>
      <w:r>
        <w:rPr>
          <w:rFonts w:ascii="仿宋" w:eastAsia="仿宋" w:hAnsi="仿宋"/>
          <w:sz w:val="30"/>
          <w:szCs w:val="30"/>
        </w:rPr>
        <w:t>街景控制：</w:t>
      </w:r>
    </w:p>
    <w:p w:rsidR="00430695" w:rsidRDefault="00430695" w:rsidP="00430695">
      <w:pPr>
        <w:spacing w:line="440" w:lineRule="exact"/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1</w:t>
      </w:r>
      <w:r>
        <w:rPr>
          <w:rFonts w:ascii="仿宋" w:eastAsia="仿宋" w:hAnsi="仿宋" w:hint="eastAsia"/>
          <w:sz w:val="30"/>
          <w:szCs w:val="30"/>
        </w:rPr>
        <w:t>、</w:t>
      </w:r>
      <w:r w:rsidRPr="008C5716">
        <w:rPr>
          <w:rFonts w:ascii="仿宋" w:eastAsia="仿宋" w:hAnsi="仿宋" w:hint="eastAsia"/>
          <w:sz w:val="30"/>
          <w:szCs w:val="30"/>
        </w:rPr>
        <w:t>城市道路两侧建筑不得随意改变使用性质，不得破墙开店</w:t>
      </w:r>
      <w:r>
        <w:rPr>
          <w:rFonts w:ascii="仿宋" w:eastAsia="仿宋" w:hAnsi="仿宋" w:hint="eastAsia"/>
          <w:sz w:val="30"/>
          <w:szCs w:val="30"/>
        </w:rPr>
        <w:t>；</w:t>
      </w:r>
    </w:p>
    <w:p w:rsidR="00430695" w:rsidRPr="003022DA" w:rsidRDefault="00430695" w:rsidP="00430695">
      <w:pPr>
        <w:spacing w:line="440" w:lineRule="exact"/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2</w:t>
      </w:r>
      <w:r>
        <w:rPr>
          <w:rFonts w:ascii="仿宋" w:eastAsia="仿宋" w:hAnsi="仿宋" w:hint="eastAsia"/>
          <w:sz w:val="30"/>
          <w:szCs w:val="30"/>
        </w:rPr>
        <w:t>、</w:t>
      </w:r>
      <w:r w:rsidRPr="003022DA">
        <w:rPr>
          <w:rFonts w:ascii="仿宋" w:eastAsia="仿宋" w:hAnsi="仿宋" w:hint="eastAsia"/>
          <w:sz w:val="30"/>
          <w:szCs w:val="30"/>
        </w:rPr>
        <w:t>沿街、沿河不得设置有碍景观、市容的锅炉房、烟囱、垃圾道、油烟道等附属设施和公交信号、有线电视、配电等各类控制箱。</w:t>
      </w:r>
    </w:p>
    <w:p w:rsidR="00430695" w:rsidRPr="003022DA" w:rsidRDefault="00430695" w:rsidP="00430695">
      <w:pPr>
        <w:spacing w:line="440" w:lineRule="exact"/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3</w:t>
      </w:r>
      <w:r>
        <w:rPr>
          <w:rFonts w:ascii="仿宋" w:eastAsia="仿宋" w:hAnsi="仿宋" w:hint="eastAsia"/>
          <w:sz w:val="30"/>
          <w:szCs w:val="30"/>
        </w:rPr>
        <w:t>、</w:t>
      </w:r>
      <w:r w:rsidRPr="003022DA">
        <w:rPr>
          <w:rFonts w:ascii="仿宋" w:eastAsia="仿宋" w:hAnsi="仿宋" w:hint="eastAsia"/>
          <w:sz w:val="30"/>
          <w:szCs w:val="30"/>
        </w:rPr>
        <w:t>建筑物屋顶严禁设置广告、构筑物、各类字牌。</w:t>
      </w:r>
    </w:p>
    <w:p w:rsidR="00430695" w:rsidRPr="003022DA" w:rsidRDefault="00430695" w:rsidP="00430695">
      <w:pPr>
        <w:spacing w:line="440" w:lineRule="exact"/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4</w:t>
      </w:r>
      <w:r>
        <w:rPr>
          <w:rFonts w:ascii="仿宋" w:eastAsia="仿宋" w:hAnsi="仿宋" w:hint="eastAsia"/>
          <w:sz w:val="30"/>
          <w:szCs w:val="30"/>
        </w:rPr>
        <w:t>、</w:t>
      </w:r>
      <w:r w:rsidRPr="003022DA">
        <w:rPr>
          <w:rFonts w:ascii="仿宋" w:eastAsia="仿宋" w:hAnsi="仿宋" w:hint="eastAsia"/>
          <w:sz w:val="30"/>
          <w:szCs w:val="30"/>
        </w:rPr>
        <w:t>广告不得破坏原建筑风貌，不得遮挡原建筑物的细部处理，广告、灯箱在建筑设计中必须统一考虑，严格按设计位置设</w:t>
      </w:r>
      <w:r w:rsidRPr="003022DA">
        <w:rPr>
          <w:rFonts w:ascii="仿宋" w:eastAsia="仿宋" w:hAnsi="仿宋" w:hint="eastAsia"/>
          <w:sz w:val="30"/>
          <w:szCs w:val="30"/>
        </w:rPr>
        <w:lastRenderedPageBreak/>
        <w:t>置。</w:t>
      </w:r>
    </w:p>
    <w:p w:rsidR="00430695" w:rsidRPr="003022DA" w:rsidRDefault="00430695" w:rsidP="00430695">
      <w:pPr>
        <w:spacing w:line="440" w:lineRule="exact"/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/>
          <w:sz w:val="30"/>
          <w:szCs w:val="30"/>
        </w:rPr>
        <w:t>5</w:t>
      </w:r>
      <w:r>
        <w:rPr>
          <w:rFonts w:ascii="仿宋" w:eastAsia="仿宋" w:hAnsi="仿宋" w:hint="eastAsia"/>
          <w:sz w:val="30"/>
          <w:szCs w:val="30"/>
        </w:rPr>
        <w:t>、</w:t>
      </w:r>
      <w:r w:rsidRPr="003022DA">
        <w:rPr>
          <w:rFonts w:ascii="仿宋" w:eastAsia="仿宋" w:hAnsi="仿宋" w:hint="eastAsia"/>
          <w:sz w:val="30"/>
          <w:szCs w:val="30"/>
        </w:rPr>
        <w:t>沿街建筑设置空调，必须进行隐蔽处理，不得影响建筑立面效果，沿人行道的底层立面不得设置空调，不得设置突出开敞式阳台。</w:t>
      </w:r>
    </w:p>
    <w:p w:rsidR="00430695" w:rsidRPr="00701D00" w:rsidRDefault="00430695" w:rsidP="00430695">
      <w:pPr>
        <w:spacing w:line="440" w:lineRule="exact"/>
        <w:rPr>
          <w:rFonts w:ascii="仿宋" w:eastAsia="仿宋" w:hAnsi="仿宋"/>
          <w:sz w:val="30"/>
          <w:szCs w:val="30"/>
        </w:rPr>
      </w:pPr>
      <w:r w:rsidRPr="00701D00">
        <w:rPr>
          <w:rFonts w:ascii="仿宋" w:eastAsia="仿宋" w:hAnsi="仿宋" w:hint="eastAsia"/>
          <w:sz w:val="30"/>
          <w:szCs w:val="30"/>
        </w:rPr>
        <w:t>二</w:t>
      </w:r>
      <w:r w:rsidRPr="00701D00">
        <w:rPr>
          <w:rFonts w:ascii="仿宋" w:eastAsia="仿宋" w:hAnsi="仿宋"/>
          <w:sz w:val="30"/>
          <w:szCs w:val="30"/>
        </w:rPr>
        <w:t>、</w:t>
      </w:r>
      <w:r w:rsidRPr="00701D00">
        <w:rPr>
          <w:rFonts w:ascii="仿宋" w:eastAsia="仿宋" w:hAnsi="仿宋" w:hint="eastAsia"/>
          <w:sz w:val="30"/>
          <w:szCs w:val="30"/>
        </w:rPr>
        <w:t>《苏州平江历史文化街区保护规划》控制</w:t>
      </w:r>
      <w:r w:rsidRPr="00701D00">
        <w:rPr>
          <w:rFonts w:ascii="仿宋" w:eastAsia="仿宋" w:hAnsi="仿宋"/>
          <w:sz w:val="30"/>
          <w:szCs w:val="30"/>
        </w:rPr>
        <w:t>要求：</w:t>
      </w:r>
    </w:p>
    <w:p w:rsidR="00430695" w:rsidRDefault="00430695" w:rsidP="00430695">
      <w:pPr>
        <w:spacing w:line="440" w:lineRule="exact"/>
        <w:ind w:firstLineChars="200" w:firstLine="600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（一）控制</w:t>
      </w:r>
      <w:r>
        <w:rPr>
          <w:rFonts w:ascii="仿宋" w:eastAsia="仿宋" w:hAnsi="仿宋"/>
          <w:sz w:val="30"/>
          <w:szCs w:val="30"/>
        </w:rPr>
        <w:t>保护</w:t>
      </w:r>
      <w:r>
        <w:rPr>
          <w:rFonts w:ascii="仿宋" w:eastAsia="仿宋" w:hAnsi="仿宋" w:hint="eastAsia"/>
          <w:sz w:val="30"/>
          <w:szCs w:val="30"/>
        </w:rPr>
        <w:t>建筑</w:t>
      </w:r>
      <w:r>
        <w:rPr>
          <w:rFonts w:ascii="仿宋" w:eastAsia="仿宋" w:hAnsi="仿宋"/>
          <w:sz w:val="30"/>
          <w:szCs w:val="30"/>
        </w:rPr>
        <w:t>部分</w:t>
      </w:r>
      <w:r>
        <w:rPr>
          <w:rFonts w:ascii="仿宋" w:eastAsia="仿宋" w:hAnsi="仿宋" w:hint="eastAsia"/>
          <w:sz w:val="30"/>
          <w:szCs w:val="30"/>
        </w:rPr>
        <w:t>：</w:t>
      </w:r>
    </w:p>
    <w:p w:rsidR="00430695" w:rsidRDefault="002018EC" w:rsidP="00430695">
      <w:pPr>
        <w:pStyle w:val="a7"/>
        <w:numPr>
          <w:ilvl w:val="0"/>
          <w:numId w:val="3"/>
        </w:numPr>
        <w:spacing w:line="440" w:lineRule="exact"/>
        <w:ind w:firstLineChars="0"/>
        <w:rPr>
          <w:rFonts w:ascii="仿宋" w:eastAsia="仿宋" w:hAnsi="仿宋"/>
          <w:sz w:val="30"/>
          <w:szCs w:val="30"/>
        </w:rPr>
      </w:pPr>
      <w:r w:rsidRPr="00A13FF3">
        <w:rPr>
          <w:noProof/>
        </w:rPr>
        <w:drawing>
          <wp:anchor distT="0" distB="0" distL="114300" distR="114300" simplePos="0" relativeHeight="251665408" behindDoc="0" locked="0" layoutInCell="1" allowOverlap="1" wp14:anchorId="2B042225" wp14:editId="589EA401">
            <wp:simplePos x="0" y="0"/>
            <wp:positionH relativeFrom="column">
              <wp:posOffset>421005</wp:posOffset>
            </wp:positionH>
            <wp:positionV relativeFrom="paragraph">
              <wp:posOffset>337185</wp:posOffset>
            </wp:positionV>
            <wp:extent cx="4588461" cy="3240000"/>
            <wp:effectExtent l="0" t="0" r="3175" b="0"/>
            <wp:wrapTopAndBottom/>
            <wp:docPr id="7" name="图片 7" descr="F:\建管处\仁恒地块\20140627平江历史文化街区保护规划\04jpg\45高度控制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建管处\仁恒地块\20140627平江历史文化街区保护规划\04jpg\45高度控制图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461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0695" w:rsidRPr="004E113B">
        <w:rPr>
          <w:rFonts w:ascii="仿宋" w:eastAsia="仿宋" w:hAnsi="仿宋" w:hint="eastAsia"/>
          <w:sz w:val="30"/>
          <w:szCs w:val="30"/>
        </w:rPr>
        <w:t>高度</w:t>
      </w:r>
      <w:r w:rsidR="00430695" w:rsidRPr="004E113B">
        <w:rPr>
          <w:rFonts w:ascii="仿宋" w:eastAsia="仿宋" w:hAnsi="仿宋"/>
          <w:sz w:val="30"/>
          <w:szCs w:val="30"/>
        </w:rPr>
        <w:t>控制</w:t>
      </w:r>
      <w:r w:rsidR="00430695" w:rsidRPr="004E113B">
        <w:rPr>
          <w:rFonts w:ascii="仿宋" w:eastAsia="仿宋" w:hAnsi="仿宋" w:hint="eastAsia"/>
          <w:sz w:val="30"/>
          <w:szCs w:val="30"/>
        </w:rPr>
        <w:t>：维持现状</w:t>
      </w:r>
    </w:p>
    <w:p w:rsidR="00430695" w:rsidRDefault="00107365" w:rsidP="00430695">
      <w:pPr>
        <w:pStyle w:val="a7"/>
        <w:numPr>
          <w:ilvl w:val="0"/>
          <w:numId w:val="3"/>
        </w:numPr>
        <w:spacing w:line="440" w:lineRule="exact"/>
        <w:ind w:firstLineChars="0"/>
        <w:rPr>
          <w:rFonts w:ascii="仿宋" w:eastAsia="仿宋" w:hAnsi="仿宋"/>
          <w:sz w:val="30"/>
          <w:szCs w:val="30"/>
        </w:rPr>
      </w:pPr>
      <w:r w:rsidRPr="00354AB8">
        <w:rPr>
          <w:noProof/>
        </w:rPr>
        <w:drawing>
          <wp:anchor distT="0" distB="0" distL="114300" distR="114300" simplePos="0" relativeHeight="251669504" behindDoc="0" locked="0" layoutInCell="1" allowOverlap="1" wp14:anchorId="30F522D9" wp14:editId="4746AA36">
            <wp:simplePos x="0" y="0"/>
            <wp:positionH relativeFrom="margin">
              <wp:align>center</wp:align>
            </wp:positionH>
            <wp:positionV relativeFrom="paragraph">
              <wp:posOffset>3637280</wp:posOffset>
            </wp:positionV>
            <wp:extent cx="4588809" cy="3240000"/>
            <wp:effectExtent l="0" t="0" r="2540" b="0"/>
            <wp:wrapTopAndBottom/>
            <wp:docPr id="5" name="图片 5" descr="F:\建管处\仁恒地块\20140627平江历史文化街区保护规划\04jpg\46总平面示意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建管处\仁恒地块\20140627平江历史文化街区保护规划\04jpg\46总平面示意图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809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0695" w:rsidRPr="00C167FA">
        <w:rPr>
          <w:rFonts w:ascii="仿宋" w:eastAsia="仿宋" w:hAnsi="仿宋" w:hint="eastAsia"/>
          <w:sz w:val="30"/>
          <w:szCs w:val="30"/>
        </w:rPr>
        <w:t>保护更新模式：</w:t>
      </w:r>
      <w:r w:rsidR="00430695" w:rsidRPr="00C167FA">
        <w:rPr>
          <w:rFonts w:ascii="仿宋" w:eastAsia="仿宋" w:hAnsi="仿宋"/>
          <w:sz w:val="30"/>
          <w:szCs w:val="30"/>
        </w:rPr>
        <w:t>修缮建筑</w:t>
      </w:r>
    </w:p>
    <w:p w:rsidR="002018EC" w:rsidRPr="00C167FA" w:rsidRDefault="002018EC" w:rsidP="00107365">
      <w:pPr>
        <w:pStyle w:val="a7"/>
        <w:spacing w:line="440" w:lineRule="exact"/>
        <w:ind w:left="1320" w:firstLineChars="0" w:firstLine="0"/>
        <w:rPr>
          <w:rFonts w:ascii="仿宋" w:eastAsia="仿宋" w:hAnsi="仿宋" w:hint="eastAsia"/>
          <w:sz w:val="30"/>
          <w:szCs w:val="30"/>
        </w:rPr>
      </w:pPr>
    </w:p>
    <w:p w:rsidR="00430695" w:rsidRDefault="00107365" w:rsidP="00430695">
      <w:pPr>
        <w:pStyle w:val="a7"/>
        <w:numPr>
          <w:ilvl w:val="0"/>
          <w:numId w:val="3"/>
        </w:numPr>
        <w:spacing w:line="440" w:lineRule="exact"/>
        <w:ind w:firstLineChars="0"/>
        <w:rPr>
          <w:rFonts w:ascii="仿宋" w:eastAsia="仿宋" w:hAnsi="仿宋"/>
          <w:sz w:val="30"/>
          <w:szCs w:val="30"/>
        </w:rPr>
      </w:pPr>
      <w:r w:rsidRPr="000A3A0E">
        <w:rPr>
          <w:rFonts w:ascii="仿宋" w:eastAsia="仿宋" w:hAnsi="仿宋"/>
          <w:noProof/>
          <w:sz w:val="30"/>
          <w:szCs w:val="30"/>
        </w:rPr>
        <w:drawing>
          <wp:anchor distT="0" distB="0" distL="114300" distR="114300" simplePos="0" relativeHeight="251671552" behindDoc="0" locked="0" layoutInCell="1" allowOverlap="1" wp14:anchorId="6EA41ED4" wp14:editId="293F94E4">
            <wp:simplePos x="0" y="0"/>
            <wp:positionH relativeFrom="margin">
              <wp:align>center</wp:align>
            </wp:positionH>
            <wp:positionV relativeFrom="paragraph">
              <wp:posOffset>364490</wp:posOffset>
            </wp:positionV>
            <wp:extent cx="4587620" cy="3240000"/>
            <wp:effectExtent l="0" t="0" r="3810" b="0"/>
            <wp:wrapTopAndBottom/>
            <wp:docPr id="6" name="图片 6" descr="F:\建管处\仁恒地块\20140627平江历史文化街区保护规划\04jpg\37建筑修缮导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建管处\仁恒地块\20140627平江历史文化街区保护规划\04jpg\37建筑修缮导则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620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0695">
        <w:rPr>
          <w:rFonts w:ascii="仿宋" w:eastAsia="仿宋" w:hAnsi="仿宋" w:hint="eastAsia"/>
          <w:sz w:val="30"/>
          <w:szCs w:val="30"/>
        </w:rPr>
        <w:t>修缮导则</w:t>
      </w:r>
    </w:p>
    <w:p w:rsidR="00430695" w:rsidRPr="002E3450" w:rsidRDefault="00430695" w:rsidP="00430695">
      <w:pPr>
        <w:spacing w:line="440" w:lineRule="exact"/>
        <w:rPr>
          <w:rFonts w:ascii="仿宋" w:eastAsia="仿宋" w:hAnsi="仿宋" w:hint="eastAsia"/>
          <w:sz w:val="30"/>
          <w:szCs w:val="30"/>
        </w:rPr>
      </w:pPr>
    </w:p>
    <w:p w:rsidR="00430695" w:rsidRPr="002A2DD1" w:rsidRDefault="00430695" w:rsidP="00430695">
      <w:pPr>
        <w:spacing w:line="440" w:lineRule="exact"/>
        <w:rPr>
          <w:rFonts w:ascii="仿宋" w:eastAsia="仿宋" w:hAnsi="仿宋"/>
          <w:sz w:val="30"/>
          <w:szCs w:val="30"/>
        </w:rPr>
      </w:pPr>
      <w:r>
        <w:rPr>
          <w:rFonts w:ascii="仿宋" w:eastAsia="仿宋" w:hAnsi="仿宋" w:hint="eastAsia"/>
          <w:sz w:val="30"/>
          <w:szCs w:val="30"/>
        </w:rPr>
        <w:t>（二）非控制</w:t>
      </w:r>
      <w:r>
        <w:rPr>
          <w:rFonts w:ascii="仿宋" w:eastAsia="仿宋" w:hAnsi="仿宋"/>
          <w:sz w:val="30"/>
          <w:szCs w:val="30"/>
        </w:rPr>
        <w:t>保护建筑部分</w:t>
      </w:r>
    </w:p>
    <w:p w:rsidR="00430695" w:rsidRPr="00A13FF3" w:rsidRDefault="001C2FC0" w:rsidP="00430695">
      <w:pPr>
        <w:pStyle w:val="a7"/>
        <w:numPr>
          <w:ilvl w:val="0"/>
          <w:numId w:val="2"/>
        </w:numPr>
        <w:spacing w:line="440" w:lineRule="exact"/>
        <w:ind w:firstLineChars="0"/>
        <w:rPr>
          <w:rFonts w:ascii="仿宋" w:eastAsia="仿宋" w:hAnsi="仿宋"/>
          <w:sz w:val="30"/>
          <w:szCs w:val="30"/>
        </w:rPr>
      </w:pPr>
      <w:r w:rsidRPr="00A13FF3">
        <w:rPr>
          <w:noProof/>
        </w:rPr>
        <w:drawing>
          <wp:anchor distT="0" distB="0" distL="114300" distR="114300" simplePos="0" relativeHeight="251673600" behindDoc="0" locked="0" layoutInCell="1" allowOverlap="1" wp14:anchorId="6B4D52A5" wp14:editId="1068839F">
            <wp:simplePos x="0" y="0"/>
            <wp:positionH relativeFrom="margin">
              <wp:align>center</wp:align>
            </wp:positionH>
            <wp:positionV relativeFrom="paragraph">
              <wp:posOffset>508000</wp:posOffset>
            </wp:positionV>
            <wp:extent cx="4588461" cy="3240000"/>
            <wp:effectExtent l="0" t="0" r="3175" b="0"/>
            <wp:wrapTopAndBottom/>
            <wp:docPr id="10" name="图片 10" descr="F:\建管处\仁恒地块\20140627平江历史文化街区保护规划\04jpg\45高度控制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建管处\仁恒地块\20140627平江历史文化街区保护规划\04jpg\45高度控制图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461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0695" w:rsidRPr="00A13FF3">
        <w:rPr>
          <w:rFonts w:ascii="仿宋" w:eastAsia="仿宋" w:hAnsi="仿宋" w:hint="eastAsia"/>
          <w:sz w:val="30"/>
          <w:szCs w:val="30"/>
        </w:rPr>
        <w:t>高度</w:t>
      </w:r>
      <w:r w:rsidR="00430695" w:rsidRPr="00A13FF3">
        <w:rPr>
          <w:rFonts w:ascii="仿宋" w:eastAsia="仿宋" w:hAnsi="仿宋"/>
          <w:sz w:val="30"/>
          <w:szCs w:val="30"/>
        </w:rPr>
        <w:t>控制</w:t>
      </w:r>
      <w:r w:rsidR="00430695">
        <w:rPr>
          <w:rFonts w:ascii="仿宋" w:eastAsia="仿宋" w:hAnsi="仿宋" w:hint="eastAsia"/>
          <w:sz w:val="30"/>
          <w:szCs w:val="30"/>
        </w:rPr>
        <w:t>：维持现状</w:t>
      </w:r>
    </w:p>
    <w:p w:rsidR="00430695" w:rsidRDefault="00430695" w:rsidP="00430695">
      <w:pPr>
        <w:pStyle w:val="a7"/>
        <w:spacing w:line="440" w:lineRule="exact"/>
        <w:ind w:left="780" w:firstLineChars="0" w:firstLine="0"/>
      </w:pPr>
    </w:p>
    <w:p w:rsidR="00430695" w:rsidRDefault="00430695" w:rsidP="00430695">
      <w:pPr>
        <w:pStyle w:val="a7"/>
        <w:numPr>
          <w:ilvl w:val="0"/>
          <w:numId w:val="2"/>
        </w:numPr>
        <w:spacing w:line="440" w:lineRule="exact"/>
        <w:ind w:firstLineChars="0"/>
        <w:rPr>
          <w:rFonts w:ascii="仿宋" w:eastAsia="仿宋" w:hAnsi="仿宋"/>
          <w:sz w:val="30"/>
          <w:szCs w:val="30"/>
        </w:rPr>
      </w:pPr>
      <w:r w:rsidRPr="00354AB8">
        <w:rPr>
          <w:rFonts w:ascii="仿宋" w:eastAsia="仿宋" w:hAnsi="仿宋"/>
          <w:noProof/>
          <w:sz w:val="30"/>
          <w:szCs w:val="30"/>
        </w:rPr>
        <w:lastRenderedPageBreak/>
        <w:drawing>
          <wp:anchor distT="0" distB="0" distL="114300" distR="114300" simplePos="0" relativeHeight="251666432" behindDoc="0" locked="0" layoutInCell="1" allowOverlap="1" wp14:anchorId="5906ADE7" wp14:editId="704A5433">
            <wp:simplePos x="0" y="0"/>
            <wp:positionH relativeFrom="margin">
              <wp:align>center</wp:align>
            </wp:positionH>
            <wp:positionV relativeFrom="paragraph">
              <wp:posOffset>364490</wp:posOffset>
            </wp:positionV>
            <wp:extent cx="4588461" cy="3240000"/>
            <wp:effectExtent l="0" t="0" r="3175" b="0"/>
            <wp:wrapTopAndBottom/>
            <wp:docPr id="8" name="图片 8" descr="F:\建管处\仁恒地块\20140627平江历史文化街区保护规划\04jpg\46总平面示意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建管处\仁恒地块\20140627平江历史文化街区保护规划\04jpg\46总平面示意图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461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" w:eastAsia="仿宋" w:hAnsi="仿宋" w:hint="eastAsia"/>
          <w:sz w:val="30"/>
          <w:szCs w:val="30"/>
        </w:rPr>
        <w:t>保护</w:t>
      </w:r>
      <w:r>
        <w:rPr>
          <w:rFonts w:ascii="仿宋" w:eastAsia="仿宋" w:hAnsi="仿宋"/>
          <w:sz w:val="30"/>
          <w:szCs w:val="30"/>
        </w:rPr>
        <w:t>和</w:t>
      </w:r>
      <w:r w:rsidRPr="00A13FF3">
        <w:rPr>
          <w:rFonts w:ascii="仿宋" w:eastAsia="仿宋" w:hAnsi="仿宋" w:hint="eastAsia"/>
          <w:sz w:val="30"/>
          <w:szCs w:val="30"/>
        </w:rPr>
        <w:t>更新</w:t>
      </w:r>
      <w:r w:rsidRPr="00A13FF3">
        <w:rPr>
          <w:rFonts w:ascii="仿宋" w:eastAsia="仿宋" w:hAnsi="仿宋"/>
          <w:sz w:val="30"/>
          <w:szCs w:val="30"/>
        </w:rPr>
        <w:t>模式</w:t>
      </w:r>
      <w:r>
        <w:rPr>
          <w:rFonts w:ascii="仿宋" w:eastAsia="仿宋" w:hAnsi="仿宋" w:hint="eastAsia"/>
          <w:sz w:val="30"/>
          <w:szCs w:val="30"/>
        </w:rPr>
        <w:t>：修复</w:t>
      </w:r>
      <w:r>
        <w:rPr>
          <w:rFonts w:ascii="仿宋" w:eastAsia="仿宋" w:hAnsi="仿宋"/>
          <w:sz w:val="30"/>
          <w:szCs w:val="30"/>
        </w:rPr>
        <w:t>建筑</w:t>
      </w:r>
    </w:p>
    <w:p w:rsidR="00430695" w:rsidRPr="002E3450" w:rsidRDefault="00430695" w:rsidP="00430695">
      <w:pPr>
        <w:spacing w:line="440" w:lineRule="exact"/>
        <w:rPr>
          <w:rFonts w:ascii="仿宋" w:eastAsia="仿宋" w:hAnsi="仿宋"/>
          <w:sz w:val="30"/>
          <w:szCs w:val="30"/>
        </w:rPr>
      </w:pPr>
    </w:p>
    <w:p w:rsidR="00430695" w:rsidRDefault="00430695" w:rsidP="00430695">
      <w:pPr>
        <w:pStyle w:val="a7"/>
        <w:numPr>
          <w:ilvl w:val="0"/>
          <w:numId w:val="2"/>
        </w:numPr>
        <w:spacing w:line="440" w:lineRule="exact"/>
        <w:ind w:firstLineChars="0"/>
        <w:rPr>
          <w:rFonts w:ascii="仿宋" w:eastAsia="仿宋" w:hAnsi="仿宋"/>
          <w:sz w:val="30"/>
          <w:szCs w:val="30"/>
        </w:rPr>
      </w:pPr>
      <w:r w:rsidRPr="003837F7">
        <w:rPr>
          <w:rFonts w:ascii="仿宋" w:eastAsia="仿宋" w:hAnsi="仿宋"/>
          <w:noProof/>
          <w:sz w:val="30"/>
          <w:szCs w:val="30"/>
        </w:rPr>
        <w:drawing>
          <wp:anchor distT="0" distB="0" distL="114300" distR="114300" simplePos="0" relativeHeight="251667456" behindDoc="0" locked="0" layoutInCell="1" allowOverlap="1" wp14:anchorId="6E8D2E32" wp14:editId="3932362A">
            <wp:simplePos x="0" y="0"/>
            <wp:positionH relativeFrom="margin">
              <wp:align>center</wp:align>
            </wp:positionH>
            <wp:positionV relativeFrom="paragraph">
              <wp:posOffset>385445</wp:posOffset>
            </wp:positionV>
            <wp:extent cx="4588461" cy="3240000"/>
            <wp:effectExtent l="0" t="0" r="3175" b="0"/>
            <wp:wrapTopAndBottom/>
            <wp:docPr id="9" name="图片 9" descr="F:\建管处\仁恒地块\20140627平江历史文化街区保护规划\04jpg\38建筑修复导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建管处\仁恒地块\20140627平江历史文化街区保护规划\04jpg\38建筑修复导则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461" cy="32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仿宋" w:eastAsia="仿宋" w:hAnsi="仿宋" w:hint="eastAsia"/>
          <w:sz w:val="30"/>
          <w:szCs w:val="30"/>
        </w:rPr>
        <w:t>修复导则</w:t>
      </w:r>
    </w:p>
    <w:p w:rsidR="00430695" w:rsidRPr="003E4F78" w:rsidRDefault="00430695" w:rsidP="00333B1E">
      <w:pPr>
        <w:spacing w:line="440" w:lineRule="exact"/>
        <w:rPr>
          <w:rFonts w:ascii="仿宋" w:eastAsia="仿宋" w:hAnsi="仿宋" w:hint="eastAsia"/>
          <w:sz w:val="30"/>
          <w:szCs w:val="30"/>
        </w:rPr>
      </w:pPr>
    </w:p>
    <w:sectPr w:rsidR="00430695" w:rsidRPr="003E4F7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B52D3" w:rsidRDefault="00FB52D3" w:rsidP="0074626F">
      <w:r>
        <w:separator/>
      </w:r>
    </w:p>
  </w:endnote>
  <w:endnote w:type="continuationSeparator" w:id="0">
    <w:p w:rsidR="00FB52D3" w:rsidRDefault="00FB52D3" w:rsidP="007462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仿宋">
    <w:charset w:val="86"/>
    <w:family w:val="modern"/>
    <w:pitch w:val="fixed"/>
    <w:sig w:usb0="800002BF" w:usb1="38CF7CFA" w:usb2="00000016" w:usb3="00000000" w:csb0="00040001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B52D3" w:rsidRDefault="00FB52D3" w:rsidP="0074626F">
      <w:r>
        <w:separator/>
      </w:r>
    </w:p>
  </w:footnote>
  <w:footnote w:type="continuationSeparator" w:id="0">
    <w:p w:rsidR="00FB52D3" w:rsidRDefault="00FB52D3" w:rsidP="0074626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6C06FE"/>
    <w:multiLevelType w:val="hybridMultilevel"/>
    <w:tmpl w:val="76C285AC"/>
    <w:lvl w:ilvl="0" w:tplc="4390409E">
      <w:start w:val="1"/>
      <w:numFmt w:val="decimal"/>
      <w:lvlText w:val="%1、"/>
      <w:lvlJc w:val="left"/>
      <w:pPr>
        <w:ind w:left="150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20" w:hanging="420"/>
      </w:pPr>
    </w:lvl>
    <w:lvl w:ilvl="2" w:tplc="0409001B" w:tentative="1">
      <w:start w:val="1"/>
      <w:numFmt w:val="lowerRoman"/>
      <w:lvlText w:val="%3."/>
      <w:lvlJc w:val="right"/>
      <w:pPr>
        <w:ind w:left="2040" w:hanging="420"/>
      </w:pPr>
    </w:lvl>
    <w:lvl w:ilvl="3" w:tplc="0409000F" w:tentative="1">
      <w:start w:val="1"/>
      <w:numFmt w:val="decimal"/>
      <w:lvlText w:val="%4."/>
      <w:lvlJc w:val="left"/>
      <w:pPr>
        <w:ind w:left="2460" w:hanging="420"/>
      </w:pPr>
    </w:lvl>
    <w:lvl w:ilvl="4" w:tplc="04090019" w:tentative="1">
      <w:start w:val="1"/>
      <w:numFmt w:val="lowerLetter"/>
      <w:lvlText w:val="%5)"/>
      <w:lvlJc w:val="left"/>
      <w:pPr>
        <w:ind w:left="2880" w:hanging="420"/>
      </w:pPr>
    </w:lvl>
    <w:lvl w:ilvl="5" w:tplc="0409001B" w:tentative="1">
      <w:start w:val="1"/>
      <w:numFmt w:val="lowerRoman"/>
      <w:lvlText w:val="%6."/>
      <w:lvlJc w:val="right"/>
      <w:pPr>
        <w:ind w:left="3300" w:hanging="420"/>
      </w:pPr>
    </w:lvl>
    <w:lvl w:ilvl="6" w:tplc="0409000F" w:tentative="1">
      <w:start w:val="1"/>
      <w:numFmt w:val="decimal"/>
      <w:lvlText w:val="%7."/>
      <w:lvlJc w:val="left"/>
      <w:pPr>
        <w:ind w:left="3720" w:hanging="420"/>
      </w:pPr>
    </w:lvl>
    <w:lvl w:ilvl="7" w:tplc="04090019" w:tentative="1">
      <w:start w:val="1"/>
      <w:numFmt w:val="lowerLetter"/>
      <w:lvlText w:val="%8)"/>
      <w:lvlJc w:val="left"/>
      <w:pPr>
        <w:ind w:left="4140" w:hanging="420"/>
      </w:pPr>
    </w:lvl>
    <w:lvl w:ilvl="8" w:tplc="0409001B" w:tentative="1">
      <w:start w:val="1"/>
      <w:numFmt w:val="lowerRoman"/>
      <w:lvlText w:val="%9."/>
      <w:lvlJc w:val="right"/>
      <w:pPr>
        <w:ind w:left="4560" w:hanging="420"/>
      </w:pPr>
    </w:lvl>
  </w:abstractNum>
  <w:abstractNum w:abstractNumId="1" w15:restartNumberingAfterBreak="0">
    <w:nsid w:val="0B403974"/>
    <w:multiLevelType w:val="hybridMultilevel"/>
    <w:tmpl w:val="0DFA73B0"/>
    <w:lvl w:ilvl="0" w:tplc="2F401F9C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" w15:restartNumberingAfterBreak="0">
    <w:nsid w:val="0FC6468F"/>
    <w:multiLevelType w:val="hybridMultilevel"/>
    <w:tmpl w:val="0C7C6CF8"/>
    <w:lvl w:ilvl="0" w:tplc="BE287EF6">
      <w:start w:val="1"/>
      <w:numFmt w:val="decimal"/>
      <w:lvlText w:val="%1、"/>
      <w:lvlJc w:val="left"/>
      <w:pPr>
        <w:ind w:left="117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90" w:hanging="420"/>
      </w:pPr>
    </w:lvl>
    <w:lvl w:ilvl="2" w:tplc="0409001B" w:tentative="1">
      <w:start w:val="1"/>
      <w:numFmt w:val="lowerRoman"/>
      <w:lvlText w:val="%3."/>
      <w:lvlJc w:val="right"/>
      <w:pPr>
        <w:ind w:left="1710" w:hanging="420"/>
      </w:pPr>
    </w:lvl>
    <w:lvl w:ilvl="3" w:tplc="0409000F" w:tentative="1">
      <w:start w:val="1"/>
      <w:numFmt w:val="decimal"/>
      <w:lvlText w:val="%4."/>
      <w:lvlJc w:val="left"/>
      <w:pPr>
        <w:ind w:left="2130" w:hanging="420"/>
      </w:pPr>
    </w:lvl>
    <w:lvl w:ilvl="4" w:tplc="04090019" w:tentative="1">
      <w:start w:val="1"/>
      <w:numFmt w:val="lowerLetter"/>
      <w:lvlText w:val="%5)"/>
      <w:lvlJc w:val="left"/>
      <w:pPr>
        <w:ind w:left="2550" w:hanging="420"/>
      </w:pPr>
    </w:lvl>
    <w:lvl w:ilvl="5" w:tplc="0409001B" w:tentative="1">
      <w:start w:val="1"/>
      <w:numFmt w:val="lowerRoman"/>
      <w:lvlText w:val="%6."/>
      <w:lvlJc w:val="right"/>
      <w:pPr>
        <w:ind w:left="2970" w:hanging="420"/>
      </w:pPr>
    </w:lvl>
    <w:lvl w:ilvl="6" w:tplc="0409000F" w:tentative="1">
      <w:start w:val="1"/>
      <w:numFmt w:val="decimal"/>
      <w:lvlText w:val="%7."/>
      <w:lvlJc w:val="left"/>
      <w:pPr>
        <w:ind w:left="3390" w:hanging="420"/>
      </w:pPr>
    </w:lvl>
    <w:lvl w:ilvl="7" w:tplc="04090019" w:tentative="1">
      <w:start w:val="1"/>
      <w:numFmt w:val="lowerLetter"/>
      <w:lvlText w:val="%8)"/>
      <w:lvlJc w:val="left"/>
      <w:pPr>
        <w:ind w:left="3810" w:hanging="420"/>
      </w:pPr>
    </w:lvl>
    <w:lvl w:ilvl="8" w:tplc="0409001B" w:tentative="1">
      <w:start w:val="1"/>
      <w:numFmt w:val="lowerRoman"/>
      <w:lvlText w:val="%9."/>
      <w:lvlJc w:val="right"/>
      <w:pPr>
        <w:ind w:left="4230" w:hanging="420"/>
      </w:pPr>
    </w:lvl>
  </w:abstractNum>
  <w:abstractNum w:abstractNumId="3" w15:restartNumberingAfterBreak="0">
    <w:nsid w:val="1E0D10B6"/>
    <w:multiLevelType w:val="hybridMultilevel"/>
    <w:tmpl w:val="52840786"/>
    <w:lvl w:ilvl="0" w:tplc="E80238EE">
      <w:start w:val="1"/>
      <w:numFmt w:val="decimal"/>
      <w:lvlText w:val="%1、"/>
      <w:lvlJc w:val="left"/>
      <w:pPr>
        <w:ind w:left="13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40" w:hanging="420"/>
      </w:pPr>
    </w:lvl>
    <w:lvl w:ilvl="2" w:tplc="0409001B" w:tentative="1">
      <w:start w:val="1"/>
      <w:numFmt w:val="lowerRoman"/>
      <w:lvlText w:val="%3."/>
      <w:lvlJc w:val="right"/>
      <w:pPr>
        <w:ind w:left="1860" w:hanging="420"/>
      </w:pPr>
    </w:lvl>
    <w:lvl w:ilvl="3" w:tplc="0409000F" w:tentative="1">
      <w:start w:val="1"/>
      <w:numFmt w:val="decimal"/>
      <w:lvlText w:val="%4."/>
      <w:lvlJc w:val="left"/>
      <w:pPr>
        <w:ind w:left="2280" w:hanging="420"/>
      </w:pPr>
    </w:lvl>
    <w:lvl w:ilvl="4" w:tplc="04090019" w:tentative="1">
      <w:start w:val="1"/>
      <w:numFmt w:val="lowerLetter"/>
      <w:lvlText w:val="%5)"/>
      <w:lvlJc w:val="left"/>
      <w:pPr>
        <w:ind w:left="2700" w:hanging="420"/>
      </w:pPr>
    </w:lvl>
    <w:lvl w:ilvl="5" w:tplc="0409001B" w:tentative="1">
      <w:start w:val="1"/>
      <w:numFmt w:val="lowerRoman"/>
      <w:lvlText w:val="%6."/>
      <w:lvlJc w:val="right"/>
      <w:pPr>
        <w:ind w:left="3120" w:hanging="420"/>
      </w:pPr>
    </w:lvl>
    <w:lvl w:ilvl="6" w:tplc="0409000F" w:tentative="1">
      <w:start w:val="1"/>
      <w:numFmt w:val="decimal"/>
      <w:lvlText w:val="%7."/>
      <w:lvlJc w:val="left"/>
      <w:pPr>
        <w:ind w:left="3540" w:hanging="420"/>
      </w:pPr>
    </w:lvl>
    <w:lvl w:ilvl="7" w:tplc="04090019" w:tentative="1">
      <w:start w:val="1"/>
      <w:numFmt w:val="lowerLetter"/>
      <w:lvlText w:val="%8)"/>
      <w:lvlJc w:val="left"/>
      <w:pPr>
        <w:ind w:left="3960" w:hanging="420"/>
      </w:pPr>
    </w:lvl>
    <w:lvl w:ilvl="8" w:tplc="0409001B" w:tentative="1">
      <w:start w:val="1"/>
      <w:numFmt w:val="lowerRoman"/>
      <w:lvlText w:val="%9."/>
      <w:lvlJc w:val="right"/>
      <w:pPr>
        <w:ind w:left="4380" w:hanging="420"/>
      </w:pPr>
    </w:lvl>
  </w:abstractNum>
  <w:abstractNum w:abstractNumId="4" w15:restartNumberingAfterBreak="0">
    <w:nsid w:val="45464B4F"/>
    <w:multiLevelType w:val="hybridMultilevel"/>
    <w:tmpl w:val="A08ED138"/>
    <w:lvl w:ilvl="0" w:tplc="898C21A8">
      <w:start w:val="2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53DF4E7B"/>
    <w:multiLevelType w:val="hybridMultilevel"/>
    <w:tmpl w:val="D56870D0"/>
    <w:lvl w:ilvl="0" w:tplc="42367C2A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56011FF4"/>
    <w:multiLevelType w:val="hybridMultilevel"/>
    <w:tmpl w:val="0CFC60CA"/>
    <w:lvl w:ilvl="0" w:tplc="C41E2B56">
      <w:start w:val="1"/>
      <w:numFmt w:val="japaneseCounting"/>
      <w:lvlText w:val="%1、"/>
      <w:lvlJc w:val="left"/>
      <w:pPr>
        <w:ind w:left="720" w:hanging="720"/>
      </w:pPr>
      <w:rPr>
        <w:rFonts w:hint="default"/>
        <w:lang w:val="en-US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59211F86"/>
    <w:multiLevelType w:val="hybridMultilevel"/>
    <w:tmpl w:val="CDBE9908"/>
    <w:lvl w:ilvl="0" w:tplc="48729E2E">
      <w:start w:val="1"/>
      <w:numFmt w:val="decimal"/>
      <w:lvlText w:val="%1、"/>
      <w:lvlJc w:val="left"/>
      <w:pPr>
        <w:ind w:left="13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40" w:hanging="420"/>
      </w:pPr>
    </w:lvl>
    <w:lvl w:ilvl="2" w:tplc="0409001B" w:tentative="1">
      <w:start w:val="1"/>
      <w:numFmt w:val="lowerRoman"/>
      <w:lvlText w:val="%3."/>
      <w:lvlJc w:val="right"/>
      <w:pPr>
        <w:ind w:left="1860" w:hanging="420"/>
      </w:pPr>
    </w:lvl>
    <w:lvl w:ilvl="3" w:tplc="0409000F" w:tentative="1">
      <w:start w:val="1"/>
      <w:numFmt w:val="decimal"/>
      <w:lvlText w:val="%4."/>
      <w:lvlJc w:val="left"/>
      <w:pPr>
        <w:ind w:left="2280" w:hanging="420"/>
      </w:pPr>
    </w:lvl>
    <w:lvl w:ilvl="4" w:tplc="04090019" w:tentative="1">
      <w:start w:val="1"/>
      <w:numFmt w:val="lowerLetter"/>
      <w:lvlText w:val="%5)"/>
      <w:lvlJc w:val="left"/>
      <w:pPr>
        <w:ind w:left="2700" w:hanging="420"/>
      </w:pPr>
    </w:lvl>
    <w:lvl w:ilvl="5" w:tplc="0409001B" w:tentative="1">
      <w:start w:val="1"/>
      <w:numFmt w:val="lowerRoman"/>
      <w:lvlText w:val="%6."/>
      <w:lvlJc w:val="right"/>
      <w:pPr>
        <w:ind w:left="3120" w:hanging="420"/>
      </w:pPr>
    </w:lvl>
    <w:lvl w:ilvl="6" w:tplc="0409000F" w:tentative="1">
      <w:start w:val="1"/>
      <w:numFmt w:val="decimal"/>
      <w:lvlText w:val="%7."/>
      <w:lvlJc w:val="left"/>
      <w:pPr>
        <w:ind w:left="3540" w:hanging="420"/>
      </w:pPr>
    </w:lvl>
    <w:lvl w:ilvl="7" w:tplc="04090019" w:tentative="1">
      <w:start w:val="1"/>
      <w:numFmt w:val="lowerLetter"/>
      <w:lvlText w:val="%8)"/>
      <w:lvlJc w:val="left"/>
      <w:pPr>
        <w:ind w:left="3960" w:hanging="420"/>
      </w:pPr>
    </w:lvl>
    <w:lvl w:ilvl="8" w:tplc="0409001B" w:tentative="1">
      <w:start w:val="1"/>
      <w:numFmt w:val="lowerRoman"/>
      <w:lvlText w:val="%9."/>
      <w:lvlJc w:val="right"/>
      <w:pPr>
        <w:ind w:left="4380" w:hanging="420"/>
      </w:pPr>
    </w:lvl>
  </w:abstractNum>
  <w:abstractNum w:abstractNumId="8" w15:restartNumberingAfterBreak="0">
    <w:nsid w:val="634C18D4"/>
    <w:multiLevelType w:val="hybridMultilevel"/>
    <w:tmpl w:val="02FAA976"/>
    <w:lvl w:ilvl="0" w:tplc="9A1A82E4">
      <w:start w:val="2"/>
      <w:numFmt w:val="japaneseCounting"/>
      <w:lvlText w:val="%1、"/>
      <w:lvlJc w:val="left"/>
      <w:pPr>
        <w:ind w:left="114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9" w15:restartNumberingAfterBreak="0">
    <w:nsid w:val="67C6710A"/>
    <w:multiLevelType w:val="hybridMultilevel"/>
    <w:tmpl w:val="605ADA08"/>
    <w:lvl w:ilvl="0" w:tplc="9628E838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6810094B"/>
    <w:multiLevelType w:val="hybridMultilevel"/>
    <w:tmpl w:val="F6F6BC70"/>
    <w:lvl w:ilvl="0" w:tplc="398C3322">
      <w:start w:val="3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1"/>
  </w:num>
  <w:num w:numId="3">
    <w:abstractNumId w:val="3"/>
  </w:num>
  <w:num w:numId="4">
    <w:abstractNumId w:val="8"/>
  </w:num>
  <w:num w:numId="5">
    <w:abstractNumId w:val="0"/>
  </w:num>
  <w:num w:numId="6">
    <w:abstractNumId w:val="6"/>
  </w:num>
  <w:num w:numId="7">
    <w:abstractNumId w:val="2"/>
  </w:num>
  <w:num w:numId="8">
    <w:abstractNumId w:val="9"/>
  </w:num>
  <w:num w:numId="9">
    <w:abstractNumId w:val="10"/>
  </w:num>
  <w:num w:numId="10">
    <w:abstractNumId w:val="4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1A8A"/>
    <w:rsid w:val="00005F59"/>
    <w:rsid w:val="0008689C"/>
    <w:rsid w:val="000941C6"/>
    <w:rsid w:val="000A3A0E"/>
    <w:rsid w:val="000D545F"/>
    <w:rsid w:val="00107365"/>
    <w:rsid w:val="0016008A"/>
    <w:rsid w:val="001619F2"/>
    <w:rsid w:val="00167EB0"/>
    <w:rsid w:val="00170967"/>
    <w:rsid w:val="00185EE4"/>
    <w:rsid w:val="001B4953"/>
    <w:rsid w:val="001C2FC0"/>
    <w:rsid w:val="001D7F56"/>
    <w:rsid w:val="002018EC"/>
    <w:rsid w:val="00290133"/>
    <w:rsid w:val="002A2DD1"/>
    <w:rsid w:val="002A656B"/>
    <w:rsid w:val="003022DA"/>
    <w:rsid w:val="00323667"/>
    <w:rsid w:val="00324517"/>
    <w:rsid w:val="00333B1E"/>
    <w:rsid w:val="00347679"/>
    <w:rsid w:val="00354AB8"/>
    <w:rsid w:val="00367B5F"/>
    <w:rsid w:val="00377E33"/>
    <w:rsid w:val="003837F7"/>
    <w:rsid w:val="00394796"/>
    <w:rsid w:val="00396DD7"/>
    <w:rsid w:val="003A74B0"/>
    <w:rsid w:val="003B105A"/>
    <w:rsid w:val="003E1B7F"/>
    <w:rsid w:val="003E4F78"/>
    <w:rsid w:val="00400C9C"/>
    <w:rsid w:val="00415C98"/>
    <w:rsid w:val="004206AE"/>
    <w:rsid w:val="004267B4"/>
    <w:rsid w:val="00430695"/>
    <w:rsid w:val="004341A0"/>
    <w:rsid w:val="00456553"/>
    <w:rsid w:val="00491BFC"/>
    <w:rsid w:val="00496803"/>
    <w:rsid w:val="004E113B"/>
    <w:rsid w:val="004E1C8E"/>
    <w:rsid w:val="00502DC5"/>
    <w:rsid w:val="00505485"/>
    <w:rsid w:val="00561A8A"/>
    <w:rsid w:val="00564CBA"/>
    <w:rsid w:val="005727BB"/>
    <w:rsid w:val="00573266"/>
    <w:rsid w:val="005858A4"/>
    <w:rsid w:val="005F1730"/>
    <w:rsid w:val="006227F1"/>
    <w:rsid w:val="00654B14"/>
    <w:rsid w:val="00664B6F"/>
    <w:rsid w:val="00682478"/>
    <w:rsid w:val="00692BD4"/>
    <w:rsid w:val="00693A5F"/>
    <w:rsid w:val="00696A04"/>
    <w:rsid w:val="00701D00"/>
    <w:rsid w:val="00724022"/>
    <w:rsid w:val="00727AAB"/>
    <w:rsid w:val="0074626F"/>
    <w:rsid w:val="00784059"/>
    <w:rsid w:val="00827565"/>
    <w:rsid w:val="0084416C"/>
    <w:rsid w:val="008C5716"/>
    <w:rsid w:val="009455AE"/>
    <w:rsid w:val="00961156"/>
    <w:rsid w:val="00977237"/>
    <w:rsid w:val="0099265E"/>
    <w:rsid w:val="009B55D8"/>
    <w:rsid w:val="00A0509D"/>
    <w:rsid w:val="00A13FF3"/>
    <w:rsid w:val="00A53BBC"/>
    <w:rsid w:val="00A56899"/>
    <w:rsid w:val="00A74A9A"/>
    <w:rsid w:val="00AA36F3"/>
    <w:rsid w:val="00B10D10"/>
    <w:rsid w:val="00B342B6"/>
    <w:rsid w:val="00B740F2"/>
    <w:rsid w:val="00B97A3D"/>
    <w:rsid w:val="00BB1DAE"/>
    <w:rsid w:val="00BC0CFD"/>
    <w:rsid w:val="00BE4854"/>
    <w:rsid w:val="00BE627A"/>
    <w:rsid w:val="00C0324E"/>
    <w:rsid w:val="00C13D12"/>
    <w:rsid w:val="00C20E46"/>
    <w:rsid w:val="00C511A1"/>
    <w:rsid w:val="00C756DC"/>
    <w:rsid w:val="00CB6306"/>
    <w:rsid w:val="00CD4493"/>
    <w:rsid w:val="00CF70A6"/>
    <w:rsid w:val="00D12727"/>
    <w:rsid w:val="00D57EF7"/>
    <w:rsid w:val="00D72686"/>
    <w:rsid w:val="00D873FC"/>
    <w:rsid w:val="00D94020"/>
    <w:rsid w:val="00DB5A66"/>
    <w:rsid w:val="00DB7A36"/>
    <w:rsid w:val="00DE3DE4"/>
    <w:rsid w:val="00DF08D9"/>
    <w:rsid w:val="00E0065A"/>
    <w:rsid w:val="00E64516"/>
    <w:rsid w:val="00EC7B05"/>
    <w:rsid w:val="00EE44D9"/>
    <w:rsid w:val="00EF51F0"/>
    <w:rsid w:val="00F5166B"/>
    <w:rsid w:val="00F54D61"/>
    <w:rsid w:val="00F74C7B"/>
    <w:rsid w:val="00FB46DA"/>
    <w:rsid w:val="00FB52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7C26EC2"/>
  <w15:chartTrackingRefBased/>
  <w15:docId w15:val="{B2C12AB2-97D0-43B6-BEDD-3067BC7908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4626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4626F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4626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4626F"/>
    <w:rPr>
      <w:sz w:val="18"/>
      <w:szCs w:val="18"/>
    </w:rPr>
  </w:style>
  <w:style w:type="paragraph" w:styleId="a7">
    <w:name w:val="List Paragraph"/>
    <w:basedOn w:val="a"/>
    <w:uiPriority w:val="34"/>
    <w:qFormat/>
    <w:rsid w:val="0074626F"/>
    <w:pPr>
      <w:ind w:firstLineChars="200" w:firstLine="420"/>
    </w:pPr>
  </w:style>
  <w:style w:type="character" w:customStyle="1" w:styleId="leaidx">
    <w:name w:val="leaidx"/>
    <w:basedOn w:val="a0"/>
    <w:rsid w:val="003837F7"/>
  </w:style>
  <w:style w:type="paragraph" w:styleId="a8">
    <w:name w:val="Normal (Web)"/>
    <w:basedOn w:val="a"/>
    <w:uiPriority w:val="99"/>
    <w:semiHidden/>
    <w:unhideWhenUsed/>
    <w:rsid w:val="008C5716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347679"/>
    <w:rPr>
      <w:sz w:val="18"/>
      <w:szCs w:val="18"/>
    </w:rPr>
  </w:style>
  <w:style w:type="character" w:customStyle="1" w:styleId="aa">
    <w:name w:val="批注框文本 字符"/>
    <w:basedOn w:val="a0"/>
    <w:link w:val="a9"/>
    <w:uiPriority w:val="99"/>
    <w:semiHidden/>
    <w:rsid w:val="0034767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9848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</TotalTime>
  <Pages>6</Pages>
  <Words>159</Words>
  <Characters>909</Characters>
  <Application>Microsoft Office Word</Application>
  <DocSecurity>0</DocSecurity>
  <Lines>7</Lines>
  <Paragraphs>2</Paragraphs>
  <ScaleCrop>false</ScaleCrop>
  <Company>Microsoft</Company>
  <LinksUpToDate>false</LinksUpToDate>
  <CharactersWithSpaces>1066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</dc:creator>
  <cp:keywords/>
  <dc:description/>
  <cp:lastModifiedBy>de</cp:lastModifiedBy>
  <cp:revision>106</cp:revision>
  <cp:lastPrinted>2019-02-22T02:27:00Z</cp:lastPrinted>
  <dcterms:created xsi:type="dcterms:W3CDTF">2019-02-19T08:54:00Z</dcterms:created>
  <dcterms:modified xsi:type="dcterms:W3CDTF">2019-02-25T03:03:00Z</dcterms:modified>
</cp:coreProperties>
</file>